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ayout w:type="fixed"/>
        <w:tblLook w:val="04A0" w:firstRow="1" w:lastRow="0" w:firstColumn="1" w:lastColumn="0" w:noHBand="0" w:noVBand="1"/>
      </w:tblPr>
      <w:tblGrid>
        <w:gridCol w:w="2250"/>
        <w:gridCol w:w="2250"/>
        <w:gridCol w:w="2340"/>
        <w:gridCol w:w="2160"/>
      </w:tblGrid>
      <w:tr w:rsidR="00723D4F" w14:paraId="56BE13EB" w14:textId="77777777" w:rsidTr="1BAF1326">
        <w:tc>
          <w:tcPr>
            <w:tcW w:w="4500" w:type="dxa"/>
            <w:gridSpan w:val="2"/>
            <w:tcBorders>
              <w:top w:val="nil"/>
              <w:left w:val="nil"/>
              <w:bottom w:val="nil"/>
              <w:right w:val="nil"/>
            </w:tcBorders>
            <w:vAlign w:val="center"/>
          </w:tcPr>
          <w:p w14:paraId="73FC583C" w14:textId="77777777" w:rsidR="6DC30BA7" w:rsidRPr="0019147E" w:rsidRDefault="00DB08AA" w:rsidP="002B2463">
            <w:pPr>
              <w:pStyle w:val="Losentittel"/>
              <w:rPr>
                <w:b/>
                <w:bCs w:val="0"/>
              </w:rPr>
            </w:pPr>
            <w:r>
              <w:rPr>
                <w:b/>
                <w:lang w:val="en-GB"/>
              </w:rPr>
              <w:t>Procedure</w:t>
            </w:r>
          </w:p>
        </w:tc>
        <w:tc>
          <w:tcPr>
            <w:tcW w:w="4500" w:type="dxa"/>
            <w:gridSpan w:val="2"/>
            <w:tcBorders>
              <w:top w:val="nil"/>
              <w:left w:val="nil"/>
              <w:bottom w:val="nil"/>
              <w:right w:val="nil"/>
            </w:tcBorders>
          </w:tcPr>
          <w:p w14:paraId="32D1F002" w14:textId="77777777" w:rsidR="6DC30BA7" w:rsidRPr="00CF1ECF" w:rsidRDefault="00DB08AA"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3AF15106" w14:textId="77777777" w:rsidR="6DC30BA7" w:rsidRPr="00CF1ECF" w:rsidRDefault="00DB08AA" w:rsidP="6DC30BA7">
            <w:pPr>
              <w:spacing w:line="259" w:lineRule="auto"/>
              <w:jc w:val="right"/>
              <w:rPr>
                <w:rFonts w:ascii="Calibri" w:eastAsia="Calibri" w:hAnsi="Calibri" w:cs="Calibri"/>
                <w:color w:val="000000" w:themeColor="text1"/>
              </w:rPr>
            </w:pPr>
            <w:r>
              <w:rPr>
                <w:rFonts w:eastAsia="Arial" w:cs="Arial"/>
                <w:noProof/>
                <w:color w:val="000000" w:themeColor="text1"/>
              </w:rPr>
              <w:drawing>
                <wp:inline distT="0" distB="0" distL="0" distR="0" wp14:anchorId="6161F449" wp14:editId="05E574E2">
                  <wp:extent cx="1422256" cy="488950"/>
                  <wp:effectExtent l="0" t="0" r="6985" b="635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50898" name="Bilde 1" descr="Et bilde som inneholder tekst, utklipp&#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001" cy="506395"/>
                          </a:xfrm>
                          <a:prstGeom prst="rect">
                            <a:avLst/>
                          </a:prstGeom>
                        </pic:spPr>
                      </pic:pic>
                    </a:graphicData>
                  </a:graphic>
                </wp:inline>
              </w:drawing>
            </w:r>
          </w:p>
        </w:tc>
      </w:tr>
      <w:tr w:rsidR="00723D4F" w:rsidRPr="00304D2B" w14:paraId="39F9056E" w14:textId="77777777" w:rsidTr="1BAF1326">
        <w:sdt>
          <w:sdtPr>
            <w:rPr>
              <w:lang w:val="en-US"/>
            </w:r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EndPr/>
          <w:sdtContent>
            <w:tc>
              <w:tcPr>
                <w:tcW w:w="9000" w:type="dxa"/>
                <w:gridSpan w:val="4"/>
                <w:tcBorders>
                  <w:top w:val="nil"/>
                  <w:left w:val="nil"/>
                  <w:bottom w:val="single" w:sz="6" w:space="0" w:color="auto"/>
                  <w:right w:val="nil"/>
                </w:tcBorders>
              </w:tcPr>
              <w:p w14:paraId="550EF5D0" w14:textId="0207750E" w:rsidR="005C1635" w:rsidRPr="00304D2B" w:rsidRDefault="00DB08AA" w:rsidP="00687518">
                <w:pPr>
                  <w:pStyle w:val="OverskriftLosenprosedyre"/>
                  <w:rPr>
                    <w:lang w:val="en-US"/>
                  </w:rPr>
                </w:pPr>
                <w:r w:rsidRPr="00304D2B">
                  <w:rPr>
                    <w:lang w:val="en-US"/>
                  </w:rPr>
                  <w:t>Checklist for HSE training for external personnel in Skagerak Kraft projects</w:t>
                </w:r>
              </w:p>
            </w:tc>
          </w:sdtContent>
        </w:sdt>
      </w:tr>
      <w:tr w:rsidR="00723D4F" w14:paraId="3D6B20BA" w14:textId="77777777" w:rsidTr="1BAF1326">
        <w:tc>
          <w:tcPr>
            <w:tcW w:w="2250" w:type="dxa"/>
            <w:tcBorders>
              <w:top w:val="single" w:sz="6" w:space="0" w:color="auto"/>
              <w:left w:val="single" w:sz="6" w:space="0" w:color="auto"/>
              <w:bottom w:val="single" w:sz="6" w:space="0" w:color="auto"/>
              <w:right w:val="single" w:sz="6" w:space="0" w:color="auto"/>
            </w:tcBorders>
          </w:tcPr>
          <w:p w14:paraId="215210C6" w14:textId="77777777" w:rsidR="6DC30BA7" w:rsidRPr="00DD2A65" w:rsidRDefault="00DB08AA"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645A3E2A" w14:textId="77777777" w:rsidR="6DC30BA7" w:rsidRPr="00DD2A65" w:rsidRDefault="00DB08AA" w:rsidP="00905F6F">
                <w:pPr>
                  <w:pStyle w:val="FeltLosen"/>
                  <w:rPr>
                    <w:rFonts w:eastAsia="Calibri"/>
                  </w:rPr>
                </w:pPr>
                <w:r>
                  <w:rPr>
                    <w:rFonts w:eastAsia="Calibri"/>
                  </w:rPr>
                  <w:t>Ingrid Haug</w:t>
                </w:r>
              </w:p>
            </w:tc>
          </w:sdtContent>
        </w:sdt>
        <w:tc>
          <w:tcPr>
            <w:tcW w:w="2340" w:type="dxa"/>
            <w:tcBorders>
              <w:top w:val="single" w:sz="6" w:space="0" w:color="auto"/>
              <w:left w:val="single" w:sz="6" w:space="0" w:color="auto"/>
              <w:bottom w:val="single" w:sz="6" w:space="0" w:color="auto"/>
              <w:right w:val="single" w:sz="6" w:space="0" w:color="auto"/>
            </w:tcBorders>
          </w:tcPr>
          <w:p w14:paraId="750FC0F9" w14:textId="77777777"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786B09FD" w14:textId="77777777" w:rsidR="6DC30BA7" w:rsidRPr="00CF1ECF" w:rsidRDefault="00DB08AA" w:rsidP="1BAF1326">
            <w:pPr>
              <w:rPr>
                <w:rFonts w:eastAsia="Arial" w:cs="Arial"/>
              </w:rPr>
            </w:pPr>
            <w:r>
              <w:rPr>
                <w:lang w:val="en-GB"/>
              </w:rPr>
              <w:t xml:space="preserve"> </w:t>
            </w:r>
          </w:p>
        </w:tc>
      </w:tr>
      <w:tr w:rsidR="00723D4F" w14:paraId="0CD48830" w14:textId="77777777" w:rsidTr="1BAF1326">
        <w:tc>
          <w:tcPr>
            <w:tcW w:w="2250" w:type="dxa"/>
            <w:tcBorders>
              <w:top w:val="single" w:sz="6" w:space="0" w:color="auto"/>
              <w:left w:val="single" w:sz="6" w:space="0" w:color="auto"/>
              <w:bottom w:val="single" w:sz="6" w:space="0" w:color="auto"/>
              <w:right w:val="single" w:sz="6" w:space="0" w:color="auto"/>
            </w:tcBorders>
          </w:tcPr>
          <w:p w14:paraId="51D3561D" w14:textId="77777777" w:rsidR="6DC30BA7" w:rsidRPr="00DD2A65" w:rsidRDefault="00DB08AA"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339B6882" w14:textId="77777777" w:rsidR="6DC30BA7" w:rsidRPr="00DD2A65" w:rsidRDefault="00DB08AA" w:rsidP="00905F6F">
                <w:pPr>
                  <w:pStyle w:val="FeltLosen"/>
                </w:pPr>
                <w:r>
                  <w:t>Hilde Irene Brødsjø</w:t>
                </w:r>
              </w:p>
            </w:tc>
          </w:sdtContent>
        </w:sdt>
        <w:tc>
          <w:tcPr>
            <w:tcW w:w="2340" w:type="dxa"/>
            <w:tcBorders>
              <w:top w:val="single" w:sz="6" w:space="0" w:color="auto"/>
              <w:left w:val="single" w:sz="6" w:space="0" w:color="auto"/>
              <w:bottom w:val="single" w:sz="6" w:space="0" w:color="auto"/>
              <w:right w:val="single" w:sz="6" w:space="0" w:color="auto"/>
            </w:tcBorders>
          </w:tcPr>
          <w:p w14:paraId="6C051220" w14:textId="77777777" w:rsidR="6DC30BA7" w:rsidRPr="00CF1ECF" w:rsidRDefault="00DB08AA"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199539BB" w14:textId="77777777" w:rsidR="6DC30BA7" w:rsidRPr="00ED186B" w:rsidRDefault="00304D2B" w:rsidP="1BAF1326">
            <w:pPr>
              <w:rPr>
                <w:rFonts w:eastAsia="Arial" w:cs="Arial"/>
              </w:rPr>
            </w:pPr>
            <w:sdt>
              <w:sdtPr>
                <w:rPr>
                  <w:rFonts w:eastAsia="Calibri"/>
                </w:rPr>
                <w:alias w:val="ApprovedDate"/>
                <w:tag w:val="ApprovedDate"/>
                <w:id w:val="1078325552"/>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EndPr/>
              <w:sdtContent>
                <w:r w:rsidR="00DB08AA">
                  <w:rPr>
                    <w:rFonts w:eastAsia="Calibri"/>
                  </w:rPr>
                  <w:t>02.06.2022</w:t>
                </w:r>
              </w:sdtContent>
            </w:sdt>
          </w:p>
        </w:tc>
      </w:tr>
    </w:tbl>
    <w:p w14:paraId="50795754" w14:textId="77777777" w:rsidR="00BC4C94" w:rsidRDefault="00BC4C94" w:rsidP="00BC4C94"/>
    <w:p w14:paraId="5A180CB4" w14:textId="77777777" w:rsidR="00BC4C94" w:rsidRPr="0084329B" w:rsidRDefault="00DB08AA" w:rsidP="00BC4C94">
      <w:pPr>
        <w:pStyle w:val="Overskrift1"/>
        <w:numPr>
          <w:ilvl w:val="0"/>
          <w:numId w:val="2"/>
        </w:numPr>
        <w:spacing w:line="360" w:lineRule="auto"/>
        <w:ind w:left="714" w:hanging="357"/>
        <w:rPr>
          <w:sz w:val="22"/>
          <w:szCs w:val="22"/>
        </w:rPr>
      </w:pPr>
      <w:r w:rsidRPr="0084329B">
        <w:rPr>
          <w:bCs/>
          <w:sz w:val="22"/>
          <w:szCs w:val="22"/>
          <w:lang w:val="en-GB"/>
        </w:rPr>
        <w:t>PURPOSE</w:t>
      </w:r>
    </w:p>
    <w:p w14:paraId="67AC3167" w14:textId="77777777" w:rsidR="00BC4C94" w:rsidRPr="00304D2B" w:rsidRDefault="00DB08AA" w:rsidP="00BC4C94">
      <w:pPr>
        <w:rPr>
          <w:lang w:val="en-US"/>
        </w:rPr>
      </w:pPr>
      <w:r w:rsidRPr="0084329B">
        <w:rPr>
          <w:color w:val="000000"/>
          <w:lang w:val="en-GB"/>
        </w:rPr>
        <w:t>The purpose of this checklist is to help project managers and others gain an overview of HSE topics in which it may be relevant to provide training before external personnel (contractors, suppliers, hired personnel etc.) are given permission to work at Skagerak Kraft’s installations.</w:t>
      </w:r>
    </w:p>
    <w:p w14:paraId="53F0185B" w14:textId="77777777" w:rsidR="00BC4C94" w:rsidRPr="00304D2B" w:rsidRDefault="00BC4C94" w:rsidP="00BC4C94">
      <w:pPr>
        <w:rPr>
          <w:lang w:val="en-US"/>
        </w:rPr>
      </w:pPr>
    </w:p>
    <w:p w14:paraId="3CE33007" w14:textId="77777777" w:rsidR="00BC4C94" w:rsidRPr="0084329B" w:rsidRDefault="00DB08AA" w:rsidP="00BC4C94">
      <w:pPr>
        <w:pStyle w:val="Overskrift1"/>
        <w:numPr>
          <w:ilvl w:val="0"/>
          <w:numId w:val="2"/>
        </w:numPr>
        <w:spacing w:line="360" w:lineRule="auto"/>
        <w:ind w:left="714" w:hanging="357"/>
        <w:rPr>
          <w:sz w:val="22"/>
          <w:szCs w:val="22"/>
        </w:rPr>
      </w:pPr>
      <w:r w:rsidRPr="0084329B">
        <w:rPr>
          <w:bCs/>
          <w:sz w:val="22"/>
          <w:szCs w:val="22"/>
          <w:lang w:val="en-GB"/>
        </w:rPr>
        <w:t>SCOPE</w:t>
      </w:r>
    </w:p>
    <w:p w14:paraId="72B655A1" w14:textId="77777777" w:rsidR="00BC4C94" w:rsidRPr="00304D2B" w:rsidRDefault="00DB08AA" w:rsidP="00BC4C94">
      <w:pPr>
        <w:rPr>
          <w:color w:val="000000"/>
          <w:lang w:val="en-US"/>
        </w:rPr>
      </w:pPr>
      <w:r w:rsidRPr="0084329B">
        <w:rPr>
          <w:color w:val="000000"/>
          <w:lang w:val="en-GB"/>
        </w:rPr>
        <w:t xml:space="preserve">In addition to general HSE e-learning, all external personnel (contractors, suppliers, hired personnel etc.) must have completed documented training in specific HSE topics before the job can start. </w:t>
      </w:r>
    </w:p>
    <w:p w14:paraId="58000091" w14:textId="77777777" w:rsidR="00BC4C94" w:rsidRPr="00304D2B" w:rsidRDefault="00DB08AA" w:rsidP="00BC4C94">
      <w:pPr>
        <w:rPr>
          <w:color w:val="000000"/>
          <w:lang w:val="en-US"/>
        </w:rPr>
      </w:pPr>
      <w:r w:rsidRPr="0084329B">
        <w:rPr>
          <w:color w:val="000000"/>
          <w:lang w:val="en-GB"/>
        </w:rPr>
        <w:t xml:space="preserve">The training will vary depending on the nature, duration and degree of autonomy with which the work is performed, but must always include appropriate training in SK’s internal procedures. </w:t>
      </w:r>
    </w:p>
    <w:p w14:paraId="132296EA" w14:textId="77777777" w:rsidR="00BC4C94" w:rsidRPr="00304D2B" w:rsidRDefault="00DB08AA" w:rsidP="00BC4C94">
      <w:pPr>
        <w:rPr>
          <w:color w:val="000000"/>
          <w:lang w:val="en-US"/>
        </w:rPr>
      </w:pPr>
      <w:r w:rsidRPr="0084329B">
        <w:rPr>
          <w:color w:val="000000"/>
          <w:lang w:val="en-GB"/>
        </w:rPr>
        <w:t>The content of the training must be established based on the procedure “HSE training for external personnel who are to work at Skagerak Kraft AS”, as well as a risk assessment for the work assignment.</w:t>
      </w:r>
    </w:p>
    <w:p w14:paraId="3104597D" w14:textId="77777777" w:rsidR="00BC4C94" w:rsidRPr="00304D2B" w:rsidRDefault="00BC4C94" w:rsidP="00BC4C94">
      <w:pPr>
        <w:rPr>
          <w:lang w:val="en-US"/>
        </w:rPr>
      </w:pPr>
    </w:p>
    <w:p w14:paraId="0EE9D905" w14:textId="77777777" w:rsidR="00BC4C94" w:rsidRPr="0084329B" w:rsidRDefault="00DB08AA" w:rsidP="00BC4C94">
      <w:pPr>
        <w:pStyle w:val="Overskrift1"/>
        <w:numPr>
          <w:ilvl w:val="0"/>
          <w:numId w:val="2"/>
        </w:numPr>
        <w:ind w:left="432" w:hanging="432"/>
        <w:rPr>
          <w:sz w:val="22"/>
          <w:szCs w:val="22"/>
        </w:rPr>
      </w:pPr>
      <w:r w:rsidRPr="0084329B">
        <w:rPr>
          <w:bCs/>
          <w:sz w:val="22"/>
          <w:szCs w:val="22"/>
          <w:lang w:val="en-GB"/>
        </w:rPr>
        <w:t>RESPONSIBILITIES</w:t>
      </w:r>
    </w:p>
    <w:p w14:paraId="3C3748AB" w14:textId="77777777" w:rsidR="00BC4C94" w:rsidRPr="00304D2B" w:rsidRDefault="00DB08AA" w:rsidP="00BC4C94">
      <w:pPr>
        <w:pStyle w:val="NormalWeb"/>
        <w:rPr>
          <w:rFonts w:ascii="Arial" w:hAnsi="Arial" w:cs="Arial"/>
          <w:color w:val="000000"/>
          <w:sz w:val="22"/>
          <w:szCs w:val="22"/>
          <w:lang w:val="en-US"/>
        </w:rPr>
      </w:pPr>
      <w:r w:rsidRPr="0084329B">
        <w:rPr>
          <w:rFonts w:ascii="Arial" w:hAnsi="Arial" w:cs="Arial"/>
          <w:color w:val="000000"/>
          <w:sz w:val="22"/>
          <w:szCs w:val="22"/>
          <w:lang w:val="en-GB"/>
        </w:rPr>
        <w:t>3.1 The Head of Section Quality &amp; HSE is the document controller.</w:t>
      </w:r>
    </w:p>
    <w:p w14:paraId="2FEB9646" w14:textId="77777777" w:rsidR="00BC4C94" w:rsidRPr="00304D2B" w:rsidRDefault="00DB08AA" w:rsidP="00BC4C94">
      <w:pPr>
        <w:pStyle w:val="NormalWeb"/>
        <w:rPr>
          <w:rFonts w:ascii="Arial" w:hAnsi="Arial" w:cs="Arial"/>
          <w:color w:val="000000"/>
          <w:sz w:val="22"/>
          <w:szCs w:val="22"/>
          <w:lang w:val="en-US"/>
        </w:rPr>
      </w:pPr>
      <w:r w:rsidRPr="0084329B">
        <w:rPr>
          <w:rFonts w:ascii="Arial" w:hAnsi="Arial" w:cs="Arial"/>
          <w:color w:val="000000"/>
          <w:sz w:val="22"/>
          <w:szCs w:val="22"/>
          <w:lang w:val="en-GB"/>
        </w:rPr>
        <w:t>3.2 Each line manager/project manager is responsible for ensuring that hired personnel have completed the necessary training, and that this has been documented.</w:t>
      </w:r>
    </w:p>
    <w:p w14:paraId="7BF0C036" w14:textId="77777777" w:rsidR="00BC4C94" w:rsidRPr="00304D2B" w:rsidRDefault="00DB08AA" w:rsidP="00BC4C94">
      <w:pPr>
        <w:pStyle w:val="NormalWeb"/>
        <w:rPr>
          <w:rFonts w:ascii="Arial" w:hAnsi="Arial" w:cs="Arial"/>
          <w:color w:val="000000"/>
          <w:sz w:val="22"/>
          <w:szCs w:val="22"/>
          <w:lang w:val="en-US"/>
        </w:rPr>
      </w:pPr>
      <w:r w:rsidRPr="0084329B">
        <w:rPr>
          <w:rFonts w:ascii="Arial" w:hAnsi="Arial" w:cs="Arial"/>
          <w:color w:val="000000"/>
          <w:sz w:val="22"/>
          <w:szCs w:val="22"/>
          <w:lang w:val="en-GB"/>
        </w:rPr>
        <w:t>3.3 The HSE Adviser or Deputy Installation Manager is responsible for providing training to the hired personnel who perform the role of Work Controller (WC) if applicable.</w:t>
      </w:r>
    </w:p>
    <w:p w14:paraId="5E0ACE14" w14:textId="23B42C9D" w:rsidR="00BC4C94" w:rsidRPr="00304D2B" w:rsidRDefault="00DB08AA" w:rsidP="00BC4C94">
      <w:pPr>
        <w:pStyle w:val="NormalWeb"/>
        <w:rPr>
          <w:rFonts w:ascii="Arial" w:hAnsi="Arial" w:cs="Arial"/>
          <w:color w:val="000000"/>
          <w:sz w:val="22"/>
          <w:szCs w:val="22"/>
          <w:lang w:val="en-US"/>
        </w:rPr>
      </w:pPr>
      <w:r w:rsidRPr="0084329B">
        <w:rPr>
          <w:rFonts w:ascii="Arial" w:hAnsi="Arial" w:cs="Arial"/>
          <w:color w:val="000000"/>
          <w:sz w:val="22"/>
          <w:szCs w:val="22"/>
          <w:lang w:val="en-GB"/>
        </w:rPr>
        <w:t xml:space="preserve">3.3 Each line manager is responsible for ensuring that all training is documented, and that documentation is archived. </w:t>
      </w:r>
      <w:r w:rsidRPr="0084329B">
        <w:rPr>
          <w:rFonts w:ascii="Arial" w:hAnsi="Arial" w:cs="Arial"/>
          <w:color w:val="000000"/>
          <w:sz w:val="22"/>
          <w:szCs w:val="22"/>
          <w:lang w:val="en-GB"/>
        </w:rPr>
        <w:br/>
        <w:t xml:space="preserve">Documentation of training that is not logged in a separate system must be archived in 360 under case 16/0024. Examples of dedicated systems with archiving include “Accompanied technical inspections” in Delta and HSE E-learning in </w:t>
      </w:r>
      <w:r w:rsidR="00304D2B" w:rsidRPr="0084329B">
        <w:rPr>
          <w:rFonts w:ascii="Arial" w:hAnsi="Arial" w:cs="Arial"/>
          <w:color w:val="000000"/>
          <w:sz w:val="22"/>
          <w:szCs w:val="22"/>
          <w:lang w:val="en-GB"/>
        </w:rPr>
        <w:t>Training portal</w:t>
      </w:r>
      <w:r w:rsidRPr="0084329B">
        <w:rPr>
          <w:rFonts w:ascii="Arial" w:hAnsi="Arial" w:cs="Arial"/>
          <w:color w:val="000000"/>
          <w:sz w:val="22"/>
          <w:szCs w:val="22"/>
          <w:lang w:val="en-GB"/>
        </w:rPr>
        <w:t xml:space="preserve">. </w:t>
      </w:r>
    </w:p>
    <w:p w14:paraId="5F90B5D9" w14:textId="77777777" w:rsidR="00BC4C94" w:rsidRPr="00304D2B" w:rsidRDefault="00BC4C94" w:rsidP="00BC4C94">
      <w:pPr>
        <w:rPr>
          <w:lang w:val="en-US"/>
        </w:rPr>
      </w:pPr>
    </w:p>
    <w:p w14:paraId="4D9D24D7" w14:textId="77777777" w:rsidR="00991C69" w:rsidRPr="00304D2B" w:rsidRDefault="00991C69" w:rsidP="00BC4C94">
      <w:pPr>
        <w:rPr>
          <w:lang w:val="en-US"/>
        </w:rPr>
      </w:pPr>
    </w:p>
    <w:p w14:paraId="209B323C" w14:textId="77777777" w:rsidR="00991C69" w:rsidRPr="00304D2B" w:rsidRDefault="00991C69" w:rsidP="00BC4C94">
      <w:pPr>
        <w:rPr>
          <w:lang w:val="en-US"/>
        </w:rPr>
      </w:pPr>
    </w:p>
    <w:p w14:paraId="7CE2F160" w14:textId="77777777" w:rsidR="00BC4C94" w:rsidRDefault="00DB08AA" w:rsidP="00BC4C94">
      <w:pPr>
        <w:pStyle w:val="Overskrift1"/>
        <w:numPr>
          <w:ilvl w:val="0"/>
          <w:numId w:val="2"/>
        </w:numPr>
        <w:spacing w:line="360" w:lineRule="auto"/>
        <w:ind w:left="714" w:hanging="357"/>
      </w:pPr>
      <w:r>
        <w:rPr>
          <w:bCs/>
          <w:lang w:val="en-GB"/>
        </w:rPr>
        <w:lastRenderedPageBreak/>
        <w:t>CHECKPOINTS</w:t>
      </w:r>
    </w:p>
    <w:p w14:paraId="2952D7F4" w14:textId="77777777" w:rsidR="00BC4C94" w:rsidRPr="00304D2B" w:rsidRDefault="00DB08AA" w:rsidP="00BC4C94">
      <w:pPr>
        <w:rPr>
          <w:lang w:val="en-US"/>
        </w:rPr>
      </w:pPr>
      <w:r>
        <w:rPr>
          <w:lang w:val="en-GB"/>
        </w:rPr>
        <w:t>See the table on the next page.</w:t>
      </w:r>
    </w:p>
    <w:tbl>
      <w:tblPr>
        <w:tblStyle w:val="Tabellrutenett2"/>
        <w:tblpPr w:leftFromText="141" w:rightFromText="141" w:vertAnchor="page" w:horzAnchor="margin" w:tblpY="3244"/>
        <w:tblW w:w="9496" w:type="dxa"/>
        <w:tblLook w:val="04A0" w:firstRow="1" w:lastRow="0" w:firstColumn="1" w:lastColumn="0" w:noHBand="0" w:noVBand="1"/>
      </w:tblPr>
      <w:tblGrid>
        <w:gridCol w:w="4931"/>
        <w:gridCol w:w="2233"/>
        <w:gridCol w:w="2332"/>
      </w:tblGrid>
      <w:tr w:rsidR="00723D4F" w14:paraId="551FC669" w14:textId="77777777" w:rsidTr="00991C69">
        <w:tc>
          <w:tcPr>
            <w:tcW w:w="5013" w:type="dxa"/>
            <w:shd w:val="clear" w:color="auto" w:fill="BFBFBF" w:themeFill="background1" w:themeFillShade="BF"/>
          </w:tcPr>
          <w:p w14:paraId="6A336AA7" w14:textId="77777777" w:rsidR="00BC4C94" w:rsidRPr="00226CA2" w:rsidRDefault="00DB08AA" w:rsidP="002E4EF7">
            <w:pPr>
              <w:spacing w:after="120"/>
              <w:rPr>
                <w:rFonts w:asciiTheme="minorHAnsi" w:hAnsiTheme="minorHAnsi"/>
              </w:rPr>
            </w:pPr>
            <w:r>
              <w:rPr>
                <w:rFonts w:asciiTheme="minorHAnsi" w:hAnsiTheme="minorHAnsi"/>
                <w:lang w:val="en-GB"/>
              </w:rPr>
              <w:t>Training topic</w:t>
            </w:r>
          </w:p>
        </w:tc>
        <w:tc>
          <w:tcPr>
            <w:tcW w:w="2234" w:type="dxa"/>
            <w:shd w:val="clear" w:color="auto" w:fill="BFBFBF" w:themeFill="background1" w:themeFillShade="BF"/>
          </w:tcPr>
          <w:p w14:paraId="518F7FA7" w14:textId="77777777" w:rsidR="00BC4C94" w:rsidRPr="00226CA2" w:rsidRDefault="00DB08AA" w:rsidP="002E4EF7">
            <w:pPr>
              <w:spacing w:after="120"/>
              <w:rPr>
                <w:rFonts w:asciiTheme="minorHAnsi" w:hAnsiTheme="minorHAnsi"/>
              </w:rPr>
            </w:pPr>
            <w:r>
              <w:rPr>
                <w:rFonts w:asciiTheme="minorHAnsi" w:hAnsiTheme="minorHAnsi"/>
                <w:lang w:val="en-GB"/>
              </w:rPr>
              <w:t>Procedures/routines at Skagerak Kraft</w:t>
            </w:r>
          </w:p>
        </w:tc>
        <w:tc>
          <w:tcPr>
            <w:tcW w:w="2249" w:type="dxa"/>
            <w:shd w:val="clear" w:color="auto" w:fill="BFBFBF" w:themeFill="background1" w:themeFillShade="BF"/>
          </w:tcPr>
          <w:p w14:paraId="09211498" w14:textId="77777777" w:rsidR="00BC4C94" w:rsidRPr="00226CA2" w:rsidRDefault="00DB08AA" w:rsidP="002E4EF7">
            <w:pPr>
              <w:spacing w:after="120"/>
              <w:rPr>
                <w:rFonts w:asciiTheme="minorHAnsi" w:hAnsiTheme="minorHAnsi"/>
              </w:rPr>
            </w:pPr>
            <w:r w:rsidRPr="00226CA2">
              <w:rPr>
                <w:rFonts w:asciiTheme="minorHAnsi" w:hAnsiTheme="minorHAnsi"/>
                <w:lang w:val="en-GB"/>
              </w:rPr>
              <w:t>Established in regulations/legislation</w:t>
            </w:r>
          </w:p>
        </w:tc>
      </w:tr>
      <w:tr w:rsidR="00723D4F" w14:paraId="6EEF4306" w14:textId="77777777" w:rsidTr="00991C69">
        <w:tc>
          <w:tcPr>
            <w:tcW w:w="5013" w:type="dxa"/>
          </w:tcPr>
          <w:p w14:paraId="3F0B9704" w14:textId="77777777" w:rsidR="00BC4C94" w:rsidRPr="00304D2B" w:rsidRDefault="00DB08AA" w:rsidP="002E4EF7">
            <w:pPr>
              <w:spacing w:after="120"/>
              <w:rPr>
                <w:rFonts w:asciiTheme="minorHAnsi" w:hAnsiTheme="minorHAnsi"/>
                <w:lang w:val="en-US"/>
              </w:rPr>
            </w:pPr>
            <w:r>
              <w:rPr>
                <w:rFonts w:asciiTheme="minorHAnsi" w:hAnsiTheme="minorHAnsi"/>
                <w:lang w:val="en-GB"/>
              </w:rPr>
              <w:t>General HSE training for external personnel who are to work at Skagerak Kraft AS</w:t>
            </w:r>
          </w:p>
        </w:tc>
        <w:tc>
          <w:tcPr>
            <w:tcW w:w="2234" w:type="dxa"/>
          </w:tcPr>
          <w:p w14:paraId="3AAD4B5F" w14:textId="77777777" w:rsidR="00BC4C94" w:rsidRPr="00226CA2" w:rsidRDefault="00DB08AA" w:rsidP="002E4EF7">
            <w:pPr>
              <w:spacing w:after="120"/>
              <w:rPr>
                <w:rFonts w:asciiTheme="minorHAnsi" w:hAnsiTheme="minorHAnsi"/>
              </w:rPr>
            </w:pPr>
            <w:r>
              <w:rPr>
                <w:rFonts w:asciiTheme="minorHAnsi" w:hAnsiTheme="minorHAnsi"/>
                <w:lang w:val="en-GB"/>
              </w:rPr>
              <w:t>E-learning</w:t>
            </w:r>
          </w:p>
        </w:tc>
        <w:tc>
          <w:tcPr>
            <w:tcW w:w="2249" w:type="dxa"/>
          </w:tcPr>
          <w:p w14:paraId="253149F7" w14:textId="77777777" w:rsidR="00BC4C94" w:rsidRPr="00226CA2" w:rsidRDefault="00BC4C94" w:rsidP="002E4EF7">
            <w:pPr>
              <w:spacing w:after="120"/>
              <w:rPr>
                <w:rFonts w:asciiTheme="minorHAnsi" w:hAnsiTheme="minorHAnsi"/>
              </w:rPr>
            </w:pPr>
          </w:p>
        </w:tc>
      </w:tr>
      <w:tr w:rsidR="00723D4F" w:rsidRPr="00304D2B" w14:paraId="500020A6" w14:textId="77777777" w:rsidTr="00991C69">
        <w:tc>
          <w:tcPr>
            <w:tcW w:w="5013" w:type="dxa"/>
          </w:tcPr>
          <w:p w14:paraId="6BEB2328" w14:textId="77777777" w:rsidR="00BC4C94" w:rsidRPr="00304D2B" w:rsidRDefault="00DB08AA" w:rsidP="002E4EF7">
            <w:pPr>
              <w:spacing w:after="120"/>
              <w:rPr>
                <w:rFonts w:asciiTheme="minorHAnsi" w:eastAsia="Times New Roman" w:hAnsiTheme="minorHAnsi"/>
                <w:lang w:val="en-US" w:eastAsia="nb-NO"/>
              </w:rPr>
            </w:pPr>
            <w:r w:rsidRPr="00F01421">
              <w:rPr>
                <w:rFonts w:asciiTheme="minorHAnsi" w:eastAsia="Times New Roman" w:hAnsiTheme="minorHAnsi"/>
                <w:lang w:val="en-GB" w:eastAsia="nb-NO"/>
              </w:rPr>
              <w:t>Clothing and use of personal protective equipment</w:t>
            </w:r>
          </w:p>
          <w:p w14:paraId="36B0979D" w14:textId="77777777" w:rsidR="00BC4C94" w:rsidRPr="00304D2B" w:rsidRDefault="00BC4C94" w:rsidP="002E4EF7">
            <w:pPr>
              <w:spacing w:after="120"/>
              <w:rPr>
                <w:rFonts w:asciiTheme="minorHAnsi" w:hAnsiTheme="minorHAnsi"/>
                <w:lang w:val="en-US"/>
              </w:rPr>
            </w:pPr>
          </w:p>
        </w:tc>
        <w:tc>
          <w:tcPr>
            <w:tcW w:w="2234" w:type="dxa"/>
          </w:tcPr>
          <w:p w14:paraId="2FB53309" w14:textId="77777777" w:rsidR="00BC4C94" w:rsidRPr="00304D2B" w:rsidRDefault="00DB08AA" w:rsidP="002E4EF7">
            <w:pPr>
              <w:spacing w:after="120"/>
              <w:rPr>
                <w:rFonts w:asciiTheme="minorHAnsi" w:hAnsiTheme="minorHAnsi"/>
                <w:lang w:val="en-US"/>
              </w:rPr>
            </w:pPr>
            <w:r w:rsidRPr="00226CA2">
              <w:rPr>
                <w:rFonts w:asciiTheme="minorHAnsi" w:hAnsiTheme="minorHAnsi"/>
                <w:lang w:val="en-GB"/>
              </w:rPr>
              <w:t xml:space="preserve">Use of personal protective equipment – Skagerak Kraft  </w:t>
            </w:r>
          </w:p>
        </w:tc>
        <w:tc>
          <w:tcPr>
            <w:tcW w:w="2249" w:type="dxa"/>
          </w:tcPr>
          <w:p w14:paraId="5573A14E" w14:textId="77777777" w:rsidR="00BC4C94" w:rsidRPr="00304D2B" w:rsidRDefault="00BC4C94" w:rsidP="002E4EF7">
            <w:pPr>
              <w:spacing w:after="120"/>
              <w:rPr>
                <w:rFonts w:asciiTheme="minorHAnsi" w:hAnsiTheme="minorHAnsi"/>
                <w:lang w:val="en-US"/>
              </w:rPr>
            </w:pPr>
          </w:p>
        </w:tc>
      </w:tr>
      <w:tr w:rsidR="00723D4F" w:rsidRPr="00304D2B" w14:paraId="74FB4EE4" w14:textId="77777777" w:rsidTr="00991C69">
        <w:tc>
          <w:tcPr>
            <w:tcW w:w="5013" w:type="dxa"/>
          </w:tcPr>
          <w:p w14:paraId="2FF16F0D" w14:textId="77777777" w:rsidR="00BC4C94" w:rsidRPr="00304D2B" w:rsidRDefault="00DB08AA" w:rsidP="002E4EF7">
            <w:pPr>
              <w:shd w:val="clear" w:color="auto" w:fill="FFFFFF"/>
              <w:spacing w:after="120"/>
              <w:ind w:left="15"/>
              <w:rPr>
                <w:rFonts w:asciiTheme="minorHAnsi" w:hAnsiTheme="minorHAnsi"/>
                <w:lang w:val="en-US"/>
              </w:rPr>
            </w:pPr>
            <w:r w:rsidRPr="00F01421">
              <w:rPr>
                <w:rFonts w:asciiTheme="minorHAnsi" w:eastAsia="Times New Roman" w:hAnsiTheme="minorHAnsi"/>
                <w:lang w:val="en-GB" w:eastAsia="nb-NO"/>
              </w:rPr>
              <w:t>Work that requires the use of fall-arrest equipment</w:t>
            </w:r>
          </w:p>
        </w:tc>
        <w:tc>
          <w:tcPr>
            <w:tcW w:w="2234" w:type="dxa"/>
          </w:tcPr>
          <w:p w14:paraId="5C3E0B08" w14:textId="77777777" w:rsidR="00BC4C94" w:rsidRPr="00226CA2" w:rsidRDefault="00DB08AA" w:rsidP="002E4EF7">
            <w:pPr>
              <w:spacing w:after="120"/>
              <w:rPr>
                <w:rFonts w:asciiTheme="minorHAnsi" w:hAnsiTheme="minorHAnsi"/>
              </w:rPr>
            </w:pPr>
            <w:r>
              <w:rPr>
                <w:rFonts w:asciiTheme="minorHAnsi" w:hAnsiTheme="minorHAnsi"/>
                <w:lang w:val="en-GB"/>
              </w:rPr>
              <w:t>Work at height – Skagerak Kraft</w:t>
            </w:r>
          </w:p>
        </w:tc>
        <w:tc>
          <w:tcPr>
            <w:tcW w:w="2249" w:type="dxa"/>
          </w:tcPr>
          <w:p w14:paraId="533A0C6B" w14:textId="77777777" w:rsidR="00BC4C94" w:rsidRPr="00304D2B" w:rsidRDefault="00DB08AA" w:rsidP="002E4EF7">
            <w:pPr>
              <w:spacing w:after="120"/>
              <w:rPr>
                <w:rFonts w:asciiTheme="minorHAnsi" w:hAnsiTheme="minorHAnsi"/>
                <w:lang w:val="en-US"/>
              </w:rPr>
            </w:pPr>
            <w:r w:rsidRPr="00226CA2">
              <w:rPr>
                <w:rFonts w:asciiTheme="minorHAnsi" w:eastAsia="Times New Roman" w:hAnsiTheme="minorHAnsi"/>
                <w:bCs/>
                <w:kern w:val="36"/>
                <w:lang w:val="en-GB" w:eastAsia="nb-NO"/>
              </w:rPr>
              <w:t xml:space="preserve">Regulations concerning the performance of work </w:t>
            </w:r>
            <w:r w:rsidRPr="00226CA2">
              <w:rPr>
                <w:rFonts w:asciiTheme="minorHAnsi" w:hAnsiTheme="minorHAnsi"/>
                <w:bCs/>
                <w:shd w:val="clear" w:color="auto" w:fill="FFFFFF"/>
                <w:lang w:val="en-GB"/>
              </w:rPr>
              <w:t>Sections 17-21 – 17-23</w:t>
            </w:r>
          </w:p>
        </w:tc>
      </w:tr>
      <w:tr w:rsidR="00723D4F" w:rsidRPr="00304D2B" w14:paraId="6DB046C4" w14:textId="77777777" w:rsidTr="00991C69">
        <w:trPr>
          <w:trHeight w:val="983"/>
        </w:trPr>
        <w:tc>
          <w:tcPr>
            <w:tcW w:w="5013" w:type="dxa"/>
          </w:tcPr>
          <w:p w14:paraId="680E81DA" w14:textId="77777777" w:rsidR="00BC4C94" w:rsidRPr="00EF21BB" w:rsidRDefault="00DB08AA" w:rsidP="002E4EF7">
            <w:pPr>
              <w:shd w:val="clear" w:color="auto" w:fill="FFFFFF"/>
              <w:spacing w:after="120"/>
              <w:rPr>
                <w:rFonts w:asciiTheme="minorHAnsi" w:eastAsia="Times New Roman" w:hAnsiTheme="minorHAnsi"/>
                <w:lang w:eastAsia="nb-NO"/>
              </w:rPr>
            </w:pPr>
            <w:r w:rsidRPr="00F01421">
              <w:rPr>
                <w:rFonts w:asciiTheme="minorHAnsi" w:eastAsia="Times New Roman" w:hAnsiTheme="minorHAnsi"/>
                <w:lang w:val="en-GB" w:eastAsia="nb-NO"/>
              </w:rPr>
              <w:t>Scaffolding</w:t>
            </w:r>
          </w:p>
        </w:tc>
        <w:tc>
          <w:tcPr>
            <w:tcW w:w="2234" w:type="dxa"/>
          </w:tcPr>
          <w:p w14:paraId="0F98804F" w14:textId="77777777" w:rsidR="00BC4C94" w:rsidRPr="00304D2B" w:rsidRDefault="00DB08AA" w:rsidP="002E4EF7">
            <w:pPr>
              <w:spacing w:after="120"/>
              <w:rPr>
                <w:rFonts w:asciiTheme="minorHAnsi" w:hAnsiTheme="minorHAnsi"/>
                <w:lang w:val="en-US"/>
              </w:rPr>
            </w:pPr>
            <w:r>
              <w:rPr>
                <w:rFonts w:asciiTheme="minorHAnsi" w:hAnsiTheme="minorHAnsi"/>
                <w:lang w:val="en-GB"/>
              </w:rPr>
              <w:t>Work at height and work that requires the use of fall-arrest equipment</w:t>
            </w:r>
          </w:p>
        </w:tc>
        <w:tc>
          <w:tcPr>
            <w:tcW w:w="2249" w:type="dxa"/>
          </w:tcPr>
          <w:p w14:paraId="687F10B1" w14:textId="77777777" w:rsidR="00BC4C94" w:rsidRPr="00304D2B" w:rsidRDefault="00DB08AA" w:rsidP="002E4EF7">
            <w:pPr>
              <w:shd w:val="clear" w:color="auto" w:fill="FFFFFF"/>
              <w:spacing w:after="120"/>
              <w:outlineLvl w:val="0"/>
              <w:rPr>
                <w:rFonts w:asciiTheme="minorHAnsi" w:hAnsiTheme="minorHAnsi"/>
                <w:kern w:val="36"/>
                <w:lang w:val="en-US"/>
              </w:rPr>
            </w:pPr>
            <w:r w:rsidRPr="00226CA2">
              <w:rPr>
                <w:rFonts w:asciiTheme="minorHAnsi" w:eastAsia="Times New Roman" w:hAnsiTheme="minorHAnsi"/>
                <w:bCs/>
                <w:kern w:val="36"/>
                <w:lang w:val="en-GB" w:eastAsia="nb-NO"/>
              </w:rPr>
              <w:t>Regulations concerning the performance of work chapter 17</w:t>
            </w:r>
          </w:p>
        </w:tc>
      </w:tr>
      <w:tr w:rsidR="00723D4F" w:rsidRPr="00304D2B" w14:paraId="11EDE415" w14:textId="77777777" w:rsidTr="00991C69">
        <w:tc>
          <w:tcPr>
            <w:tcW w:w="5013" w:type="dxa"/>
          </w:tcPr>
          <w:p w14:paraId="1E97BFB2" w14:textId="77777777" w:rsidR="00BC4C94" w:rsidRPr="00304D2B" w:rsidRDefault="00DB08AA" w:rsidP="002E4EF7">
            <w:pPr>
              <w:spacing w:after="120"/>
              <w:rPr>
                <w:rFonts w:asciiTheme="minorHAnsi" w:hAnsiTheme="minorHAnsi"/>
                <w:lang w:val="en-US"/>
              </w:rPr>
            </w:pPr>
            <w:r>
              <w:rPr>
                <w:rFonts w:asciiTheme="minorHAnsi" w:hAnsiTheme="minorHAnsi"/>
                <w:lang w:val="en-GB"/>
              </w:rPr>
              <w:t>Working environment, safety and external environment</w:t>
            </w:r>
          </w:p>
        </w:tc>
        <w:tc>
          <w:tcPr>
            <w:tcW w:w="2234" w:type="dxa"/>
          </w:tcPr>
          <w:p w14:paraId="3EA1D81F" w14:textId="77777777" w:rsidR="00BC4C94" w:rsidRPr="00304D2B" w:rsidRDefault="00DB08AA" w:rsidP="002E4EF7">
            <w:pPr>
              <w:spacing w:after="120"/>
              <w:rPr>
                <w:rFonts w:asciiTheme="minorHAnsi" w:hAnsiTheme="minorHAnsi"/>
                <w:lang w:val="en-US"/>
              </w:rPr>
            </w:pPr>
            <w:r>
              <w:rPr>
                <w:rFonts w:asciiTheme="minorHAnsi" w:hAnsiTheme="minorHAnsi"/>
                <w:lang w:val="en-GB"/>
              </w:rPr>
              <w:t xml:space="preserve">OHS plan </w:t>
            </w:r>
          </w:p>
          <w:p w14:paraId="61ECE989" w14:textId="77777777" w:rsidR="00BC4C94" w:rsidRPr="00304D2B" w:rsidRDefault="00DB08AA" w:rsidP="002E4EF7">
            <w:pPr>
              <w:spacing w:after="120"/>
              <w:rPr>
                <w:rFonts w:asciiTheme="minorHAnsi" w:hAnsiTheme="minorHAnsi"/>
                <w:lang w:val="en-US"/>
              </w:rPr>
            </w:pPr>
            <w:r>
              <w:rPr>
                <w:rFonts w:asciiTheme="minorHAnsi" w:hAnsiTheme="minorHAnsi"/>
                <w:lang w:val="en-GB"/>
              </w:rPr>
              <w:t>Environmental follow-up plan for the project</w:t>
            </w:r>
          </w:p>
        </w:tc>
        <w:tc>
          <w:tcPr>
            <w:tcW w:w="2249" w:type="dxa"/>
          </w:tcPr>
          <w:p w14:paraId="58C82986" w14:textId="77777777" w:rsidR="00BC4C94" w:rsidRPr="00304D2B" w:rsidRDefault="00BC4C94" w:rsidP="002E4EF7">
            <w:pPr>
              <w:spacing w:after="120"/>
              <w:rPr>
                <w:rFonts w:asciiTheme="minorHAnsi" w:hAnsiTheme="minorHAnsi"/>
                <w:lang w:val="en-US"/>
              </w:rPr>
            </w:pPr>
          </w:p>
        </w:tc>
      </w:tr>
      <w:tr w:rsidR="00723D4F" w:rsidRPr="00304D2B" w14:paraId="57982D91" w14:textId="77777777" w:rsidTr="00991C69">
        <w:tc>
          <w:tcPr>
            <w:tcW w:w="5013" w:type="dxa"/>
          </w:tcPr>
          <w:p w14:paraId="6E53AA68" w14:textId="77777777" w:rsidR="00BC4C94" w:rsidRPr="00304D2B" w:rsidRDefault="00DB08AA" w:rsidP="002E4EF7">
            <w:pPr>
              <w:spacing w:after="120"/>
              <w:rPr>
                <w:rFonts w:asciiTheme="minorHAnsi" w:hAnsiTheme="minorHAnsi"/>
                <w:lang w:val="en-US"/>
              </w:rPr>
            </w:pPr>
            <w:r w:rsidRPr="00F01421">
              <w:rPr>
                <w:rFonts w:asciiTheme="minorHAnsi" w:hAnsiTheme="minorHAnsi"/>
                <w:lang w:val="en-GB"/>
              </w:rPr>
              <w:t>Work in cisterns/sumps and confined environments</w:t>
            </w:r>
          </w:p>
        </w:tc>
        <w:tc>
          <w:tcPr>
            <w:tcW w:w="2234" w:type="dxa"/>
          </w:tcPr>
          <w:p w14:paraId="1ABD3B24" w14:textId="77777777" w:rsidR="00BC4C94" w:rsidRPr="00304D2B" w:rsidRDefault="00DB08AA" w:rsidP="002E4EF7">
            <w:pPr>
              <w:spacing w:after="120"/>
              <w:rPr>
                <w:rFonts w:asciiTheme="minorHAnsi" w:hAnsiTheme="minorHAnsi"/>
                <w:lang w:val="en-US"/>
              </w:rPr>
            </w:pPr>
            <w:r>
              <w:rPr>
                <w:rFonts w:asciiTheme="minorHAnsi" w:hAnsiTheme="minorHAnsi"/>
                <w:lang w:val="en-GB"/>
              </w:rPr>
              <w:t>Work in cisterns/sumps and confined environments – Skagerak Kraft</w:t>
            </w:r>
          </w:p>
        </w:tc>
        <w:tc>
          <w:tcPr>
            <w:tcW w:w="2249" w:type="dxa"/>
          </w:tcPr>
          <w:p w14:paraId="68928228" w14:textId="77777777" w:rsidR="00BC4C94" w:rsidRPr="00304D2B" w:rsidRDefault="00BC4C94" w:rsidP="002E4EF7">
            <w:pPr>
              <w:spacing w:after="120"/>
              <w:rPr>
                <w:rFonts w:asciiTheme="minorHAnsi" w:hAnsiTheme="minorHAnsi"/>
                <w:lang w:val="en-US"/>
              </w:rPr>
            </w:pPr>
          </w:p>
        </w:tc>
      </w:tr>
      <w:tr w:rsidR="00723D4F" w14:paraId="1C50EA34" w14:textId="77777777" w:rsidTr="00991C69">
        <w:tc>
          <w:tcPr>
            <w:tcW w:w="5013" w:type="dxa"/>
          </w:tcPr>
          <w:p w14:paraId="0419093E" w14:textId="77777777" w:rsidR="00BC4C94" w:rsidRPr="00226CA2" w:rsidRDefault="00DB08AA" w:rsidP="002E4EF7">
            <w:pPr>
              <w:spacing w:after="120"/>
              <w:rPr>
                <w:rFonts w:asciiTheme="minorHAnsi" w:hAnsiTheme="minorHAnsi"/>
              </w:rPr>
            </w:pPr>
            <w:r w:rsidRPr="00F01421">
              <w:rPr>
                <w:rFonts w:asciiTheme="minorHAnsi" w:hAnsiTheme="minorHAnsi"/>
                <w:lang w:val="en-GB"/>
              </w:rPr>
              <w:t xml:space="preserve">Confined conductive environments </w:t>
            </w:r>
          </w:p>
        </w:tc>
        <w:tc>
          <w:tcPr>
            <w:tcW w:w="2234" w:type="dxa"/>
          </w:tcPr>
          <w:p w14:paraId="4F8442C6" w14:textId="77777777" w:rsidR="00BC4C94" w:rsidRPr="00304D2B" w:rsidRDefault="00DB08AA" w:rsidP="002E4EF7">
            <w:pPr>
              <w:spacing w:after="120"/>
              <w:rPr>
                <w:rFonts w:asciiTheme="minorHAnsi" w:hAnsiTheme="minorHAnsi"/>
                <w:lang w:val="en-US"/>
              </w:rPr>
            </w:pPr>
            <w:r w:rsidRPr="00226CA2">
              <w:rPr>
                <w:rFonts w:asciiTheme="minorHAnsi" w:eastAsia="Times New Roman" w:hAnsiTheme="minorHAnsi"/>
                <w:bCs/>
                <w:iCs/>
                <w:lang w:val="en-GB" w:eastAsia="nb-NO"/>
              </w:rPr>
              <w:t xml:space="preserve">Procedure for use of portable electrical equipment in confined conductive environments </w:t>
            </w:r>
          </w:p>
        </w:tc>
        <w:tc>
          <w:tcPr>
            <w:tcW w:w="2249" w:type="dxa"/>
          </w:tcPr>
          <w:p w14:paraId="20028910" w14:textId="77777777" w:rsidR="00BC4C94" w:rsidRPr="00226CA2" w:rsidRDefault="00DB08AA" w:rsidP="002E4EF7">
            <w:pPr>
              <w:autoSpaceDE w:val="0"/>
              <w:autoSpaceDN w:val="0"/>
              <w:spacing w:after="120"/>
              <w:rPr>
                <w:rFonts w:asciiTheme="minorHAnsi" w:hAnsiTheme="minorHAnsi"/>
              </w:rPr>
            </w:pPr>
            <w:r w:rsidRPr="00226CA2">
              <w:rPr>
                <w:rFonts w:asciiTheme="minorHAnsi" w:eastAsia="Times New Roman" w:hAnsiTheme="minorHAnsi" w:cs="Times New Roman"/>
                <w:lang w:val="en-GB" w:eastAsia="nb-NO"/>
              </w:rPr>
              <w:t xml:space="preserve">NEK 400:2014, NEK 400-7-706, NEK 400-4-41, </w:t>
            </w:r>
            <w:proofErr w:type="spellStart"/>
            <w:r w:rsidRPr="00226CA2">
              <w:rPr>
                <w:rFonts w:asciiTheme="minorHAnsi" w:eastAsia="Times New Roman" w:hAnsiTheme="minorHAnsi" w:cs="Times New Roman"/>
                <w:lang w:val="en-GB" w:eastAsia="nb-NO"/>
              </w:rPr>
              <w:t>Normguide</w:t>
            </w:r>
            <w:proofErr w:type="spellEnd"/>
            <w:r w:rsidRPr="00226CA2">
              <w:rPr>
                <w:rFonts w:asciiTheme="minorHAnsi" w:eastAsia="Times New Roman" w:hAnsiTheme="minorHAnsi" w:cs="Times New Roman"/>
                <w:lang w:val="en-GB" w:eastAsia="nb-NO"/>
              </w:rPr>
              <w:t xml:space="preserve"> 2014 </w:t>
            </w:r>
          </w:p>
        </w:tc>
      </w:tr>
      <w:tr w:rsidR="00723D4F" w14:paraId="43EF52C8" w14:textId="77777777" w:rsidTr="00991C69">
        <w:tc>
          <w:tcPr>
            <w:tcW w:w="5013" w:type="dxa"/>
          </w:tcPr>
          <w:p w14:paraId="673599FD" w14:textId="77777777" w:rsidR="00BC4C94" w:rsidRPr="00304D2B" w:rsidRDefault="00DB08AA" w:rsidP="002E4EF7">
            <w:pPr>
              <w:autoSpaceDE w:val="0"/>
              <w:autoSpaceDN w:val="0"/>
              <w:spacing w:before="40" w:after="40"/>
              <w:rPr>
                <w:rFonts w:asciiTheme="minorHAnsi" w:hAnsiTheme="minorHAnsi"/>
                <w:lang w:val="en-US"/>
              </w:rPr>
            </w:pPr>
            <w:r w:rsidRPr="00F01421">
              <w:rPr>
                <w:rFonts w:asciiTheme="minorHAnsi" w:hAnsiTheme="minorHAnsi"/>
                <w:lang w:val="en-GB"/>
              </w:rPr>
              <w:t xml:space="preserve">Battery/battery compartments, live working </w:t>
            </w:r>
          </w:p>
        </w:tc>
        <w:tc>
          <w:tcPr>
            <w:tcW w:w="2234" w:type="dxa"/>
          </w:tcPr>
          <w:p w14:paraId="0E617B98" w14:textId="77777777" w:rsidR="00BC4C94" w:rsidRPr="00226CA2" w:rsidRDefault="00DB08AA" w:rsidP="002E4EF7">
            <w:pPr>
              <w:spacing w:after="120"/>
              <w:rPr>
                <w:rFonts w:asciiTheme="minorHAnsi" w:hAnsiTheme="minorHAnsi"/>
              </w:rPr>
            </w:pPr>
            <w:r>
              <w:rPr>
                <w:rFonts w:asciiTheme="minorHAnsi" w:hAnsiTheme="minorHAnsi"/>
                <w:lang w:val="en-GB"/>
              </w:rPr>
              <w:t>Batteries and battery compartments</w:t>
            </w:r>
          </w:p>
        </w:tc>
        <w:tc>
          <w:tcPr>
            <w:tcW w:w="2249" w:type="dxa"/>
          </w:tcPr>
          <w:p w14:paraId="4CCF3349" w14:textId="77777777" w:rsidR="00BC4C94" w:rsidRPr="00226CA2" w:rsidRDefault="00BC4C94" w:rsidP="002E4EF7">
            <w:pPr>
              <w:spacing w:after="120"/>
              <w:rPr>
                <w:rFonts w:asciiTheme="minorHAnsi" w:hAnsiTheme="minorHAnsi"/>
              </w:rPr>
            </w:pPr>
          </w:p>
        </w:tc>
      </w:tr>
      <w:tr w:rsidR="00723D4F" w:rsidRPr="00304D2B" w14:paraId="09C8CE67" w14:textId="77777777" w:rsidTr="00991C69">
        <w:tc>
          <w:tcPr>
            <w:tcW w:w="5013" w:type="dxa"/>
          </w:tcPr>
          <w:p w14:paraId="4F47A5A3" w14:textId="77777777" w:rsidR="00BC4C94" w:rsidRPr="00F01421" w:rsidRDefault="00DB08AA" w:rsidP="002E4EF7">
            <w:pPr>
              <w:spacing w:after="120"/>
              <w:rPr>
                <w:rFonts w:asciiTheme="minorHAnsi" w:hAnsiTheme="minorHAnsi"/>
              </w:rPr>
            </w:pPr>
            <w:r w:rsidRPr="00F01421">
              <w:rPr>
                <w:rFonts w:asciiTheme="minorHAnsi" w:hAnsiTheme="minorHAnsi"/>
                <w:lang w:val="en-GB"/>
              </w:rPr>
              <w:t>First-aid equipment</w:t>
            </w:r>
          </w:p>
          <w:p w14:paraId="0AAA3609" w14:textId="77777777" w:rsidR="00BC4C94" w:rsidRPr="00226CA2" w:rsidRDefault="00BC4C94" w:rsidP="002E4EF7">
            <w:pPr>
              <w:spacing w:after="120"/>
              <w:rPr>
                <w:rFonts w:asciiTheme="minorHAnsi" w:hAnsiTheme="minorHAnsi"/>
              </w:rPr>
            </w:pPr>
          </w:p>
        </w:tc>
        <w:tc>
          <w:tcPr>
            <w:tcW w:w="2234" w:type="dxa"/>
          </w:tcPr>
          <w:p w14:paraId="3EE7A640" w14:textId="77777777" w:rsidR="00BC4C94" w:rsidRPr="00304D2B" w:rsidRDefault="00DB08AA" w:rsidP="002E4EF7">
            <w:pPr>
              <w:spacing w:after="120"/>
              <w:rPr>
                <w:rFonts w:asciiTheme="minorHAnsi" w:hAnsiTheme="minorHAnsi"/>
                <w:lang w:val="en-US"/>
              </w:rPr>
            </w:pPr>
            <w:r w:rsidRPr="00226CA2">
              <w:rPr>
                <w:rFonts w:asciiTheme="minorHAnsi" w:hAnsiTheme="minorHAnsi"/>
                <w:lang w:val="en-GB"/>
              </w:rPr>
              <w:t>There are no special instructions for this area, rather the content must be assessed from project to project</w:t>
            </w:r>
          </w:p>
        </w:tc>
        <w:tc>
          <w:tcPr>
            <w:tcW w:w="2249" w:type="dxa"/>
          </w:tcPr>
          <w:p w14:paraId="57E1BAD1" w14:textId="77777777" w:rsidR="00BC4C94" w:rsidRPr="00304D2B" w:rsidRDefault="00BC4C94" w:rsidP="002E4EF7">
            <w:pPr>
              <w:spacing w:after="120"/>
              <w:rPr>
                <w:rFonts w:asciiTheme="minorHAnsi" w:hAnsiTheme="minorHAnsi"/>
                <w:lang w:val="en-US"/>
              </w:rPr>
            </w:pPr>
          </w:p>
        </w:tc>
      </w:tr>
      <w:tr w:rsidR="00723D4F" w:rsidRPr="00304D2B" w14:paraId="1B8EBB81" w14:textId="77777777" w:rsidTr="00991C69">
        <w:tc>
          <w:tcPr>
            <w:tcW w:w="5013" w:type="dxa"/>
          </w:tcPr>
          <w:p w14:paraId="77A2FD29" w14:textId="77777777" w:rsidR="00BC4C94" w:rsidRPr="00226CA2" w:rsidRDefault="00DB08AA" w:rsidP="002E4EF7">
            <w:pPr>
              <w:spacing w:after="120"/>
              <w:rPr>
                <w:rFonts w:asciiTheme="minorHAnsi" w:hAnsiTheme="minorHAnsi"/>
              </w:rPr>
            </w:pPr>
            <w:r w:rsidRPr="00F01421">
              <w:rPr>
                <w:rFonts w:asciiTheme="minorHAnsi" w:hAnsiTheme="minorHAnsi"/>
                <w:lang w:val="en-GB"/>
              </w:rPr>
              <w:lastRenderedPageBreak/>
              <w:t xml:space="preserve">Boats </w:t>
            </w:r>
          </w:p>
        </w:tc>
        <w:tc>
          <w:tcPr>
            <w:tcW w:w="2234" w:type="dxa"/>
          </w:tcPr>
          <w:p w14:paraId="42D7137E" w14:textId="77777777" w:rsidR="00BC4C94" w:rsidRPr="00304D2B" w:rsidRDefault="00DB08AA" w:rsidP="002E4EF7">
            <w:pPr>
              <w:spacing w:after="120"/>
              <w:rPr>
                <w:rFonts w:asciiTheme="minorHAnsi" w:hAnsiTheme="minorHAnsi"/>
                <w:lang w:val="en-US"/>
              </w:rPr>
            </w:pPr>
            <w:r>
              <w:rPr>
                <w:rFonts w:asciiTheme="minorHAnsi" w:hAnsiTheme="minorHAnsi"/>
                <w:lang w:val="en-GB"/>
              </w:rPr>
              <w:t>Use of boats – Skagerak Kraft</w:t>
            </w:r>
          </w:p>
        </w:tc>
        <w:tc>
          <w:tcPr>
            <w:tcW w:w="2249" w:type="dxa"/>
          </w:tcPr>
          <w:p w14:paraId="50139D84" w14:textId="77777777" w:rsidR="00BC4C94" w:rsidRPr="00304D2B" w:rsidRDefault="00BC4C94" w:rsidP="002E4EF7">
            <w:pPr>
              <w:spacing w:after="120"/>
              <w:rPr>
                <w:rFonts w:asciiTheme="minorHAnsi" w:hAnsiTheme="minorHAnsi"/>
                <w:lang w:val="en-US"/>
              </w:rPr>
            </w:pPr>
          </w:p>
        </w:tc>
      </w:tr>
      <w:tr w:rsidR="00723D4F" w:rsidRPr="00304D2B" w14:paraId="138106B8" w14:textId="77777777" w:rsidTr="00991C69">
        <w:tc>
          <w:tcPr>
            <w:tcW w:w="5013" w:type="dxa"/>
          </w:tcPr>
          <w:p w14:paraId="4DBC0294" w14:textId="77777777" w:rsidR="00BC4C94" w:rsidRPr="00304D2B" w:rsidRDefault="00DB08AA" w:rsidP="002E4EF7">
            <w:pPr>
              <w:spacing w:after="120"/>
              <w:rPr>
                <w:rFonts w:asciiTheme="minorHAnsi" w:hAnsiTheme="minorHAnsi"/>
                <w:lang w:val="en-US"/>
              </w:rPr>
            </w:pPr>
            <w:r w:rsidRPr="00C741E7">
              <w:rPr>
                <w:rFonts w:asciiTheme="minorHAnsi" w:hAnsiTheme="minorHAnsi"/>
                <w:lang w:val="en-GB"/>
              </w:rPr>
              <w:t>Travelling over rough terrain and in remote areas</w:t>
            </w:r>
          </w:p>
        </w:tc>
        <w:tc>
          <w:tcPr>
            <w:tcW w:w="2234" w:type="dxa"/>
          </w:tcPr>
          <w:p w14:paraId="40BBC2E1" w14:textId="77777777" w:rsidR="00BC4C94" w:rsidRPr="00304D2B" w:rsidRDefault="00DB08AA" w:rsidP="002E4EF7">
            <w:pPr>
              <w:spacing w:after="120"/>
              <w:rPr>
                <w:rFonts w:asciiTheme="minorHAnsi" w:hAnsiTheme="minorHAnsi"/>
                <w:lang w:val="en-US"/>
              </w:rPr>
            </w:pPr>
            <w:r>
              <w:rPr>
                <w:rFonts w:asciiTheme="minorHAnsi" w:hAnsiTheme="minorHAnsi"/>
                <w:lang w:val="en-GB"/>
              </w:rPr>
              <w:t>Travelling over rough terrain and in remote areas</w:t>
            </w:r>
          </w:p>
        </w:tc>
        <w:tc>
          <w:tcPr>
            <w:tcW w:w="2249" w:type="dxa"/>
          </w:tcPr>
          <w:p w14:paraId="7E3006C7" w14:textId="77777777" w:rsidR="00BC4C94" w:rsidRPr="00304D2B" w:rsidRDefault="00BC4C94" w:rsidP="002E4EF7">
            <w:pPr>
              <w:spacing w:after="120"/>
              <w:rPr>
                <w:rFonts w:asciiTheme="minorHAnsi" w:hAnsiTheme="minorHAnsi"/>
                <w:lang w:val="en-US"/>
              </w:rPr>
            </w:pPr>
          </w:p>
        </w:tc>
      </w:tr>
      <w:tr w:rsidR="00723D4F" w:rsidRPr="00304D2B" w14:paraId="409B812C" w14:textId="77777777" w:rsidTr="00991C69">
        <w:tc>
          <w:tcPr>
            <w:tcW w:w="5013" w:type="dxa"/>
          </w:tcPr>
          <w:p w14:paraId="57EB6F39" w14:textId="77777777" w:rsidR="00BC4C94" w:rsidRPr="00C741E7" w:rsidRDefault="00DB08AA" w:rsidP="002E4EF7">
            <w:pPr>
              <w:spacing w:after="120"/>
              <w:rPr>
                <w:rFonts w:asciiTheme="minorHAnsi" w:hAnsiTheme="minorHAnsi"/>
              </w:rPr>
            </w:pPr>
            <w:r w:rsidRPr="00C741E7">
              <w:rPr>
                <w:rFonts w:asciiTheme="minorHAnsi" w:hAnsiTheme="minorHAnsi"/>
                <w:lang w:val="en-GB"/>
              </w:rPr>
              <w:t>Diving work</w:t>
            </w:r>
          </w:p>
          <w:p w14:paraId="7E16C840" w14:textId="77777777" w:rsidR="00BC4C94" w:rsidRPr="00EB0969" w:rsidRDefault="00BC4C94" w:rsidP="002E4EF7">
            <w:pPr>
              <w:spacing w:after="120"/>
              <w:rPr>
                <w:rFonts w:asciiTheme="minorHAnsi" w:hAnsiTheme="minorHAnsi"/>
              </w:rPr>
            </w:pPr>
          </w:p>
        </w:tc>
        <w:tc>
          <w:tcPr>
            <w:tcW w:w="2234" w:type="dxa"/>
          </w:tcPr>
          <w:p w14:paraId="4B0D4AB1" w14:textId="77777777" w:rsidR="00BC4C94" w:rsidRPr="00304D2B" w:rsidRDefault="00DB08AA" w:rsidP="002E4EF7">
            <w:pPr>
              <w:spacing w:after="120"/>
              <w:rPr>
                <w:rFonts w:asciiTheme="minorHAnsi" w:hAnsiTheme="minorHAnsi"/>
                <w:lang w:val="en-US"/>
              </w:rPr>
            </w:pPr>
            <w:r w:rsidRPr="00EB0969">
              <w:rPr>
                <w:rFonts w:asciiTheme="minorHAnsi" w:hAnsiTheme="minorHAnsi"/>
                <w:lang w:val="en-GB"/>
              </w:rPr>
              <w:t>Check that relevant personnel are sufficiently qualified; see e.g. the Norwegian Labour Inspection Authority’s fact sheet on diving, and various regulations at Lovdata.no</w:t>
            </w:r>
          </w:p>
        </w:tc>
        <w:tc>
          <w:tcPr>
            <w:tcW w:w="2249" w:type="dxa"/>
          </w:tcPr>
          <w:p w14:paraId="57F7437D" w14:textId="77777777" w:rsidR="00BC4C94" w:rsidRPr="00304D2B" w:rsidRDefault="00BC4C94" w:rsidP="002E4EF7">
            <w:pPr>
              <w:spacing w:after="120"/>
              <w:rPr>
                <w:rFonts w:asciiTheme="minorHAnsi" w:hAnsiTheme="minorHAnsi"/>
                <w:lang w:val="en-US"/>
              </w:rPr>
            </w:pPr>
          </w:p>
          <w:p w14:paraId="43E4EE6C" w14:textId="77777777" w:rsidR="00BC4C94" w:rsidRPr="00304D2B" w:rsidRDefault="00BC4C94" w:rsidP="002E4EF7">
            <w:pPr>
              <w:spacing w:after="120"/>
              <w:rPr>
                <w:rFonts w:asciiTheme="minorHAnsi" w:hAnsiTheme="minorHAnsi"/>
                <w:lang w:val="en-US"/>
              </w:rPr>
            </w:pPr>
          </w:p>
        </w:tc>
      </w:tr>
      <w:tr w:rsidR="00723D4F" w:rsidRPr="00304D2B" w14:paraId="5CDF408A" w14:textId="77777777" w:rsidTr="00991C69">
        <w:tc>
          <w:tcPr>
            <w:tcW w:w="5013" w:type="dxa"/>
          </w:tcPr>
          <w:p w14:paraId="28B749F4" w14:textId="77777777" w:rsidR="00BC4C94" w:rsidRPr="00226CA2" w:rsidRDefault="00DB08AA" w:rsidP="002E4EF7">
            <w:pPr>
              <w:spacing w:after="120"/>
              <w:rPr>
                <w:rFonts w:asciiTheme="minorHAnsi" w:hAnsiTheme="minorHAnsi"/>
              </w:rPr>
            </w:pPr>
            <w:r w:rsidRPr="00C741E7">
              <w:rPr>
                <w:rFonts w:asciiTheme="minorHAnsi" w:hAnsiTheme="minorHAnsi"/>
                <w:lang w:val="en-GB"/>
              </w:rPr>
              <w:t xml:space="preserve">Excavation work </w:t>
            </w:r>
          </w:p>
        </w:tc>
        <w:tc>
          <w:tcPr>
            <w:tcW w:w="2234" w:type="dxa"/>
          </w:tcPr>
          <w:p w14:paraId="1A9CEEBC" w14:textId="77777777" w:rsidR="00BC4C94" w:rsidRPr="00304D2B" w:rsidRDefault="00DB08AA" w:rsidP="002E4EF7">
            <w:pPr>
              <w:spacing w:after="120"/>
              <w:rPr>
                <w:rFonts w:asciiTheme="minorHAnsi" w:hAnsiTheme="minorHAnsi"/>
                <w:lang w:val="en-US"/>
              </w:rPr>
            </w:pPr>
            <w:r w:rsidRPr="00EB0969">
              <w:rPr>
                <w:rFonts w:asciiTheme="minorHAnsi" w:hAnsiTheme="minorHAnsi"/>
                <w:lang w:val="en-GB"/>
              </w:rPr>
              <w:t>Check that the relevant personnel are sufficiently qualified (e.g. machine operator licence)</w:t>
            </w:r>
          </w:p>
        </w:tc>
        <w:tc>
          <w:tcPr>
            <w:tcW w:w="2249" w:type="dxa"/>
          </w:tcPr>
          <w:p w14:paraId="117F54A7" w14:textId="77777777" w:rsidR="00BC4C94" w:rsidRPr="00304D2B" w:rsidRDefault="00BC4C94" w:rsidP="002E4EF7">
            <w:pPr>
              <w:spacing w:after="120"/>
              <w:rPr>
                <w:rFonts w:asciiTheme="minorHAnsi" w:hAnsiTheme="minorHAnsi"/>
                <w:lang w:val="en-US"/>
              </w:rPr>
            </w:pPr>
          </w:p>
        </w:tc>
      </w:tr>
      <w:tr w:rsidR="00723D4F" w:rsidRPr="00304D2B" w14:paraId="67D4B9A8" w14:textId="77777777" w:rsidTr="00991C69">
        <w:tc>
          <w:tcPr>
            <w:tcW w:w="5013" w:type="dxa"/>
          </w:tcPr>
          <w:p w14:paraId="7BBBDEF9" w14:textId="77777777" w:rsidR="00BC4C94" w:rsidRPr="00304D2B" w:rsidRDefault="00DB08AA" w:rsidP="002E4EF7">
            <w:pPr>
              <w:spacing w:after="120"/>
              <w:rPr>
                <w:rFonts w:asciiTheme="minorHAnsi" w:hAnsiTheme="minorHAnsi"/>
                <w:lang w:val="en-US"/>
              </w:rPr>
            </w:pPr>
            <w:r w:rsidRPr="00C741E7">
              <w:rPr>
                <w:rFonts w:asciiTheme="minorHAnsi" w:hAnsiTheme="minorHAnsi"/>
                <w:lang w:val="en-GB"/>
              </w:rPr>
              <w:t xml:space="preserve">Cable-firing device/cable cutter </w:t>
            </w:r>
          </w:p>
        </w:tc>
        <w:tc>
          <w:tcPr>
            <w:tcW w:w="2234" w:type="dxa"/>
          </w:tcPr>
          <w:p w14:paraId="7165E56C" w14:textId="77777777" w:rsidR="00BC4C94" w:rsidRPr="00304D2B" w:rsidRDefault="00DB08AA" w:rsidP="002E4EF7">
            <w:pPr>
              <w:spacing w:after="120"/>
              <w:rPr>
                <w:rFonts w:asciiTheme="minorHAnsi" w:hAnsiTheme="minorHAnsi"/>
                <w:lang w:val="en-US"/>
              </w:rPr>
            </w:pPr>
            <w:r w:rsidRPr="00EB0969">
              <w:rPr>
                <w:rFonts w:asciiTheme="minorHAnsi" w:hAnsiTheme="minorHAnsi"/>
                <w:lang w:val="en-GB"/>
              </w:rPr>
              <w:t xml:space="preserve">Check that the relevant personnel are sufficiently qualified  </w:t>
            </w:r>
          </w:p>
        </w:tc>
        <w:tc>
          <w:tcPr>
            <w:tcW w:w="2249" w:type="dxa"/>
          </w:tcPr>
          <w:p w14:paraId="6D1F60E2" w14:textId="77777777" w:rsidR="00BC4C94" w:rsidRPr="00304D2B" w:rsidRDefault="00BC4C94" w:rsidP="002E4EF7">
            <w:pPr>
              <w:spacing w:after="120"/>
              <w:rPr>
                <w:rFonts w:asciiTheme="minorHAnsi" w:hAnsiTheme="minorHAnsi"/>
                <w:lang w:val="en-US"/>
              </w:rPr>
            </w:pPr>
          </w:p>
        </w:tc>
      </w:tr>
      <w:tr w:rsidR="00723D4F" w14:paraId="26AD35B4" w14:textId="77777777" w:rsidTr="00991C69">
        <w:tc>
          <w:tcPr>
            <w:tcW w:w="5013" w:type="dxa"/>
          </w:tcPr>
          <w:p w14:paraId="66E35019" w14:textId="77777777" w:rsidR="00BC4C94" w:rsidRPr="00226CA2" w:rsidRDefault="00DB08AA" w:rsidP="002E4EF7">
            <w:pPr>
              <w:spacing w:after="120"/>
              <w:rPr>
                <w:rFonts w:asciiTheme="minorHAnsi" w:hAnsiTheme="minorHAnsi"/>
              </w:rPr>
            </w:pPr>
            <w:r w:rsidRPr="00062128">
              <w:rPr>
                <w:rFonts w:asciiTheme="minorHAnsi" w:hAnsiTheme="minorHAnsi"/>
                <w:lang w:val="en-GB"/>
              </w:rPr>
              <w:t xml:space="preserve">Use of chemicals </w:t>
            </w:r>
          </w:p>
        </w:tc>
        <w:tc>
          <w:tcPr>
            <w:tcW w:w="2234" w:type="dxa"/>
          </w:tcPr>
          <w:p w14:paraId="3984C8C4" w14:textId="77777777" w:rsidR="00BC4C94" w:rsidRPr="00226CA2" w:rsidRDefault="00DB08AA" w:rsidP="002E4EF7">
            <w:pPr>
              <w:spacing w:after="120"/>
              <w:rPr>
                <w:rFonts w:asciiTheme="minorHAnsi" w:hAnsiTheme="minorHAnsi"/>
              </w:rPr>
            </w:pPr>
            <w:r>
              <w:rPr>
                <w:rFonts w:asciiTheme="minorHAnsi" w:hAnsiTheme="minorHAnsi"/>
                <w:lang w:val="en-GB"/>
              </w:rPr>
              <w:t>Handling chemicals – Skagerak Kraft</w:t>
            </w:r>
          </w:p>
        </w:tc>
        <w:tc>
          <w:tcPr>
            <w:tcW w:w="2249" w:type="dxa"/>
          </w:tcPr>
          <w:p w14:paraId="3616E072" w14:textId="77777777" w:rsidR="00BC4C94" w:rsidRPr="00226CA2" w:rsidRDefault="00BC4C94" w:rsidP="002E4EF7">
            <w:pPr>
              <w:spacing w:after="120"/>
              <w:rPr>
                <w:rFonts w:asciiTheme="minorHAnsi" w:hAnsiTheme="minorHAnsi"/>
              </w:rPr>
            </w:pPr>
          </w:p>
        </w:tc>
      </w:tr>
      <w:tr w:rsidR="00723D4F" w:rsidRPr="00304D2B" w14:paraId="3B1648F0" w14:textId="77777777" w:rsidTr="00991C69">
        <w:tc>
          <w:tcPr>
            <w:tcW w:w="5013" w:type="dxa"/>
          </w:tcPr>
          <w:p w14:paraId="5DF20E62" w14:textId="77777777" w:rsidR="00BC4C94" w:rsidRPr="00226CA2" w:rsidRDefault="00DB08AA" w:rsidP="002E4EF7">
            <w:pPr>
              <w:spacing w:after="120"/>
              <w:rPr>
                <w:rFonts w:asciiTheme="minorHAnsi" w:hAnsiTheme="minorHAnsi"/>
              </w:rPr>
            </w:pPr>
            <w:r w:rsidRPr="00062128">
              <w:rPr>
                <w:rFonts w:asciiTheme="minorHAnsi" w:hAnsiTheme="minorHAnsi"/>
                <w:shd w:val="clear" w:color="auto" w:fill="FFFFFF"/>
                <w:lang w:val="en-GB"/>
              </w:rPr>
              <w:t>Asbestos</w:t>
            </w:r>
          </w:p>
        </w:tc>
        <w:tc>
          <w:tcPr>
            <w:tcW w:w="2234" w:type="dxa"/>
          </w:tcPr>
          <w:p w14:paraId="2A1EB732" w14:textId="77777777" w:rsidR="00BC4C94" w:rsidRPr="00226CA2" w:rsidRDefault="00BC4C94" w:rsidP="002E4EF7">
            <w:pPr>
              <w:spacing w:after="120"/>
              <w:rPr>
                <w:rFonts w:asciiTheme="minorHAnsi" w:hAnsiTheme="minorHAnsi"/>
              </w:rPr>
            </w:pPr>
          </w:p>
        </w:tc>
        <w:tc>
          <w:tcPr>
            <w:tcW w:w="2249" w:type="dxa"/>
          </w:tcPr>
          <w:p w14:paraId="7766BAB9" w14:textId="77777777" w:rsidR="00BC4C94" w:rsidRPr="00304D2B" w:rsidRDefault="00DB08AA" w:rsidP="002E4EF7">
            <w:pPr>
              <w:spacing w:after="120"/>
              <w:rPr>
                <w:rFonts w:asciiTheme="minorHAnsi" w:hAnsiTheme="minorHAnsi"/>
                <w:lang w:val="en-US"/>
              </w:rPr>
            </w:pPr>
            <w:r w:rsidRPr="00226CA2">
              <w:rPr>
                <w:rFonts w:asciiTheme="minorHAnsi" w:eastAsia="Times New Roman" w:hAnsiTheme="minorHAnsi"/>
                <w:bCs/>
                <w:kern w:val="36"/>
                <w:lang w:val="en-GB" w:eastAsia="nb-NO"/>
              </w:rPr>
              <w:t xml:space="preserve">Regulations concerning the performance of work </w:t>
            </w:r>
          </w:p>
        </w:tc>
      </w:tr>
      <w:tr w:rsidR="00723D4F" w:rsidRPr="00304D2B" w14:paraId="7B5BFBA5" w14:textId="77777777" w:rsidTr="00991C69">
        <w:tc>
          <w:tcPr>
            <w:tcW w:w="5013" w:type="dxa"/>
          </w:tcPr>
          <w:p w14:paraId="60F8F13B" w14:textId="77777777" w:rsidR="00BC4C94" w:rsidRPr="00226CA2" w:rsidRDefault="00DB08AA" w:rsidP="002E4EF7">
            <w:pPr>
              <w:spacing w:after="120"/>
              <w:rPr>
                <w:rFonts w:asciiTheme="minorHAnsi" w:hAnsiTheme="minorHAnsi"/>
              </w:rPr>
            </w:pPr>
            <w:r w:rsidRPr="00062128">
              <w:rPr>
                <w:rFonts w:asciiTheme="minorHAnsi" w:hAnsiTheme="minorHAnsi"/>
                <w:lang w:val="en-GB"/>
              </w:rPr>
              <w:t xml:space="preserve">Approved in WC </w:t>
            </w:r>
          </w:p>
        </w:tc>
        <w:tc>
          <w:tcPr>
            <w:tcW w:w="2234" w:type="dxa"/>
          </w:tcPr>
          <w:p w14:paraId="494B60AA" w14:textId="77777777" w:rsidR="00BC4C94" w:rsidRPr="00304D2B" w:rsidRDefault="00DB08AA" w:rsidP="002E4EF7">
            <w:pPr>
              <w:spacing w:after="120"/>
              <w:rPr>
                <w:rFonts w:asciiTheme="minorHAnsi" w:hAnsiTheme="minorHAnsi"/>
                <w:lang w:val="en-US"/>
              </w:rPr>
            </w:pPr>
            <w:r>
              <w:rPr>
                <w:rFonts w:asciiTheme="minorHAnsi" w:hAnsiTheme="minorHAnsi"/>
                <w:lang w:val="en-GB"/>
              </w:rPr>
              <w:t>Instructions for the Work Controller and the Appointer of the Work Controller</w:t>
            </w:r>
          </w:p>
        </w:tc>
        <w:tc>
          <w:tcPr>
            <w:tcW w:w="2249" w:type="dxa"/>
          </w:tcPr>
          <w:p w14:paraId="6BC839BD" w14:textId="77777777" w:rsidR="00BC4C94" w:rsidRPr="00304D2B" w:rsidRDefault="00BC4C94" w:rsidP="002E4EF7">
            <w:pPr>
              <w:spacing w:after="120"/>
              <w:rPr>
                <w:rFonts w:asciiTheme="minorHAnsi" w:hAnsiTheme="minorHAnsi"/>
                <w:lang w:val="en-US"/>
              </w:rPr>
            </w:pPr>
          </w:p>
        </w:tc>
      </w:tr>
      <w:tr w:rsidR="00723D4F" w:rsidRPr="00304D2B" w14:paraId="359DEDDE" w14:textId="77777777" w:rsidTr="00991C69">
        <w:tc>
          <w:tcPr>
            <w:tcW w:w="5013" w:type="dxa"/>
          </w:tcPr>
          <w:p w14:paraId="12D1F00A" w14:textId="77777777" w:rsidR="00BC4C94" w:rsidRPr="00226CA2" w:rsidRDefault="00DB08AA" w:rsidP="002E4EF7">
            <w:pPr>
              <w:spacing w:after="120"/>
              <w:rPr>
                <w:rFonts w:asciiTheme="minorHAnsi" w:hAnsiTheme="minorHAnsi"/>
              </w:rPr>
            </w:pPr>
            <w:r w:rsidRPr="00062128">
              <w:rPr>
                <w:rFonts w:asciiTheme="minorHAnsi" w:hAnsiTheme="minorHAnsi"/>
                <w:lang w:val="en-GB"/>
              </w:rPr>
              <w:t xml:space="preserve">Cranes </w:t>
            </w:r>
          </w:p>
        </w:tc>
        <w:tc>
          <w:tcPr>
            <w:tcW w:w="2234" w:type="dxa"/>
          </w:tcPr>
          <w:p w14:paraId="1AF2764B" w14:textId="77777777" w:rsidR="00BC4C94" w:rsidRPr="00304D2B" w:rsidRDefault="00DB08AA" w:rsidP="002E4EF7">
            <w:pPr>
              <w:spacing w:after="120"/>
              <w:rPr>
                <w:rFonts w:asciiTheme="minorHAnsi" w:hAnsiTheme="minorHAnsi"/>
                <w:lang w:val="en-US"/>
              </w:rPr>
            </w:pPr>
            <w:r w:rsidRPr="00EB0969">
              <w:rPr>
                <w:rFonts w:asciiTheme="minorHAnsi" w:hAnsiTheme="minorHAnsi"/>
                <w:lang w:val="en-GB"/>
              </w:rPr>
              <w:t xml:space="preserve">Check that the relevant personnel are sufficiently qualified  </w:t>
            </w:r>
          </w:p>
        </w:tc>
        <w:tc>
          <w:tcPr>
            <w:tcW w:w="2249" w:type="dxa"/>
          </w:tcPr>
          <w:p w14:paraId="62B0D9BC" w14:textId="77777777" w:rsidR="00BC4C94" w:rsidRPr="00304D2B" w:rsidRDefault="00BC4C94" w:rsidP="002E4EF7">
            <w:pPr>
              <w:spacing w:after="120"/>
              <w:rPr>
                <w:rFonts w:asciiTheme="minorHAnsi" w:hAnsiTheme="minorHAnsi"/>
                <w:lang w:val="en-US"/>
              </w:rPr>
            </w:pPr>
          </w:p>
        </w:tc>
      </w:tr>
      <w:tr w:rsidR="00723D4F" w:rsidRPr="00304D2B" w14:paraId="20519D86" w14:textId="77777777" w:rsidTr="00991C69">
        <w:tc>
          <w:tcPr>
            <w:tcW w:w="5013" w:type="dxa"/>
          </w:tcPr>
          <w:p w14:paraId="06BB3F0F" w14:textId="77777777" w:rsidR="00BC4C94" w:rsidRPr="00226CA2" w:rsidRDefault="00DB08AA" w:rsidP="002E4EF7">
            <w:pPr>
              <w:spacing w:after="120"/>
              <w:rPr>
                <w:rFonts w:asciiTheme="minorHAnsi" w:hAnsiTheme="minorHAnsi"/>
              </w:rPr>
            </w:pPr>
            <w:r w:rsidRPr="00062128">
              <w:rPr>
                <w:rFonts w:asciiTheme="minorHAnsi" w:hAnsiTheme="minorHAnsi"/>
                <w:lang w:val="en-GB"/>
              </w:rPr>
              <w:t>Independent access</w:t>
            </w:r>
          </w:p>
        </w:tc>
        <w:tc>
          <w:tcPr>
            <w:tcW w:w="2234" w:type="dxa"/>
          </w:tcPr>
          <w:p w14:paraId="586EDB05" w14:textId="77777777" w:rsidR="00BC4C94" w:rsidRPr="00304D2B" w:rsidRDefault="00DB08AA" w:rsidP="002E4EF7">
            <w:pPr>
              <w:spacing w:after="120"/>
              <w:rPr>
                <w:rFonts w:asciiTheme="minorHAnsi" w:hAnsiTheme="minorHAnsi"/>
                <w:lang w:val="en-US"/>
              </w:rPr>
            </w:pPr>
            <w:r>
              <w:rPr>
                <w:rFonts w:asciiTheme="minorHAnsi" w:hAnsiTheme="minorHAnsi"/>
                <w:lang w:val="en-GB"/>
              </w:rPr>
              <w:t>Checklist for access for external personnel</w:t>
            </w:r>
          </w:p>
        </w:tc>
        <w:tc>
          <w:tcPr>
            <w:tcW w:w="2249" w:type="dxa"/>
          </w:tcPr>
          <w:p w14:paraId="2FD52DFA" w14:textId="77777777" w:rsidR="00BC4C94" w:rsidRPr="00304D2B" w:rsidRDefault="00BC4C94" w:rsidP="002E4EF7">
            <w:pPr>
              <w:spacing w:after="120"/>
              <w:rPr>
                <w:rFonts w:asciiTheme="minorHAnsi" w:hAnsiTheme="minorHAnsi"/>
                <w:lang w:val="en-US"/>
              </w:rPr>
            </w:pPr>
          </w:p>
        </w:tc>
      </w:tr>
      <w:tr w:rsidR="00723D4F" w14:paraId="0E1D66C4" w14:textId="77777777" w:rsidTr="00991C69">
        <w:tc>
          <w:tcPr>
            <w:tcW w:w="5013" w:type="dxa"/>
          </w:tcPr>
          <w:p w14:paraId="7614DF04" w14:textId="25C3791A" w:rsidR="00BC4C94" w:rsidRPr="00304D2B" w:rsidRDefault="00DB08AA" w:rsidP="002E4EF7">
            <w:pPr>
              <w:spacing w:after="120"/>
              <w:rPr>
                <w:rFonts w:asciiTheme="minorHAnsi" w:hAnsiTheme="minorHAnsi"/>
                <w:lang w:val="en-US"/>
              </w:rPr>
            </w:pPr>
            <w:r w:rsidRPr="00062128">
              <w:rPr>
                <w:rFonts w:asciiTheme="minorHAnsi" w:hAnsiTheme="minorHAnsi"/>
                <w:lang w:val="en-GB"/>
              </w:rPr>
              <w:t>Work in the vicinity of energised power lines (30</w:t>
            </w:r>
            <w:r w:rsidR="00F04840">
              <w:rPr>
                <w:rFonts w:asciiTheme="minorHAnsi" w:hAnsiTheme="minorHAnsi"/>
                <w:lang w:val="en-GB"/>
              </w:rPr>
              <w:t> </w:t>
            </w:r>
            <w:r w:rsidRPr="00062128">
              <w:rPr>
                <w:rFonts w:asciiTheme="minorHAnsi" w:hAnsiTheme="minorHAnsi"/>
                <w:lang w:val="en-GB"/>
              </w:rPr>
              <w:t xml:space="preserve">m)  </w:t>
            </w:r>
          </w:p>
        </w:tc>
        <w:tc>
          <w:tcPr>
            <w:tcW w:w="2234" w:type="dxa"/>
          </w:tcPr>
          <w:p w14:paraId="19BC8548" w14:textId="77777777" w:rsidR="00BC4C94" w:rsidRPr="00304D2B" w:rsidRDefault="00BC4C94" w:rsidP="002E4EF7">
            <w:pPr>
              <w:spacing w:after="120"/>
              <w:rPr>
                <w:rFonts w:asciiTheme="minorHAnsi" w:hAnsiTheme="minorHAnsi"/>
                <w:lang w:val="en-US"/>
              </w:rPr>
            </w:pPr>
          </w:p>
        </w:tc>
        <w:tc>
          <w:tcPr>
            <w:tcW w:w="2249" w:type="dxa"/>
          </w:tcPr>
          <w:p w14:paraId="7051D320" w14:textId="77777777" w:rsidR="00BC4C94" w:rsidRPr="00226CA2" w:rsidRDefault="00DB08AA" w:rsidP="002E4EF7">
            <w:pPr>
              <w:spacing w:after="120"/>
              <w:rPr>
                <w:rFonts w:asciiTheme="minorHAnsi" w:hAnsiTheme="minorHAnsi"/>
              </w:rPr>
            </w:pPr>
            <w:r>
              <w:rPr>
                <w:rFonts w:asciiTheme="minorHAnsi" w:hAnsiTheme="minorHAnsi"/>
                <w:lang w:val="en-GB"/>
              </w:rPr>
              <w:t>FSE regulations</w:t>
            </w:r>
          </w:p>
        </w:tc>
      </w:tr>
      <w:tr w:rsidR="00723D4F" w:rsidRPr="00304D2B" w14:paraId="7F8387C5" w14:textId="77777777" w:rsidTr="00991C69">
        <w:tc>
          <w:tcPr>
            <w:tcW w:w="5013" w:type="dxa"/>
          </w:tcPr>
          <w:p w14:paraId="18FC35A9" w14:textId="77777777" w:rsidR="00BC4C94" w:rsidRPr="00226CA2" w:rsidRDefault="00DB08AA" w:rsidP="002E4EF7">
            <w:pPr>
              <w:spacing w:after="120"/>
              <w:rPr>
                <w:rFonts w:asciiTheme="minorHAnsi" w:hAnsiTheme="minorHAnsi"/>
              </w:rPr>
            </w:pPr>
            <w:r w:rsidRPr="00062128">
              <w:rPr>
                <w:rFonts w:asciiTheme="minorHAnsi" w:hAnsiTheme="minorHAnsi"/>
                <w:lang w:val="en-GB"/>
              </w:rPr>
              <w:t xml:space="preserve">Chainsaws </w:t>
            </w:r>
          </w:p>
        </w:tc>
        <w:tc>
          <w:tcPr>
            <w:tcW w:w="2234" w:type="dxa"/>
          </w:tcPr>
          <w:p w14:paraId="1EA360AD" w14:textId="77777777" w:rsidR="00BC4C94" w:rsidRPr="00304D2B" w:rsidRDefault="00DB08AA" w:rsidP="002E4EF7">
            <w:pPr>
              <w:spacing w:after="120"/>
              <w:rPr>
                <w:rFonts w:asciiTheme="minorHAnsi" w:hAnsiTheme="minorHAnsi"/>
                <w:lang w:val="en-US"/>
              </w:rPr>
            </w:pPr>
            <w:r>
              <w:rPr>
                <w:rFonts w:asciiTheme="minorHAnsi" w:hAnsiTheme="minorHAnsi"/>
                <w:lang w:val="en-GB"/>
              </w:rPr>
              <w:t>Use of personal protective equipment at Skagerak Kraft</w:t>
            </w:r>
          </w:p>
        </w:tc>
        <w:tc>
          <w:tcPr>
            <w:tcW w:w="2249" w:type="dxa"/>
          </w:tcPr>
          <w:p w14:paraId="7CC07CE0" w14:textId="77777777" w:rsidR="00BC4C94" w:rsidRPr="00304D2B" w:rsidRDefault="00BC4C94" w:rsidP="002E4EF7">
            <w:pPr>
              <w:spacing w:after="120"/>
              <w:rPr>
                <w:rFonts w:asciiTheme="minorHAnsi" w:hAnsiTheme="minorHAnsi"/>
                <w:lang w:val="en-US"/>
              </w:rPr>
            </w:pPr>
          </w:p>
        </w:tc>
      </w:tr>
      <w:tr w:rsidR="00723D4F" w:rsidRPr="00304D2B" w14:paraId="7122F9E8" w14:textId="77777777" w:rsidTr="00991C69">
        <w:tc>
          <w:tcPr>
            <w:tcW w:w="5013" w:type="dxa"/>
          </w:tcPr>
          <w:p w14:paraId="73FC8E12" w14:textId="77777777" w:rsidR="00BC4C94" w:rsidRPr="00304D2B" w:rsidRDefault="00DB08AA" w:rsidP="002E4EF7">
            <w:pPr>
              <w:spacing w:after="120"/>
              <w:rPr>
                <w:rFonts w:asciiTheme="minorHAnsi" w:hAnsiTheme="minorHAnsi"/>
                <w:lang w:val="en-US"/>
              </w:rPr>
            </w:pPr>
            <w:r w:rsidRPr="00226CA2">
              <w:rPr>
                <w:rFonts w:asciiTheme="minorHAnsi" w:hAnsiTheme="minorHAnsi"/>
                <w:lang w:val="en-GB"/>
              </w:rPr>
              <w:lastRenderedPageBreak/>
              <w:t xml:space="preserve">Hydraulic systems, pressurisation of new and refurbished installations </w:t>
            </w:r>
          </w:p>
        </w:tc>
        <w:tc>
          <w:tcPr>
            <w:tcW w:w="2234" w:type="dxa"/>
          </w:tcPr>
          <w:p w14:paraId="3AE32BF8" w14:textId="77777777" w:rsidR="00BC4C94" w:rsidRPr="00304D2B" w:rsidRDefault="00DB08AA" w:rsidP="002E4EF7">
            <w:pPr>
              <w:spacing w:after="120"/>
              <w:rPr>
                <w:rFonts w:asciiTheme="minorHAnsi" w:hAnsiTheme="minorHAnsi"/>
                <w:lang w:val="en-US"/>
              </w:rPr>
            </w:pPr>
            <w:r>
              <w:rPr>
                <w:rFonts w:asciiTheme="minorHAnsi" w:hAnsiTheme="minorHAnsi"/>
                <w:lang w:val="en-GB"/>
              </w:rPr>
              <w:t>Safe work using hydraulic equipment</w:t>
            </w:r>
          </w:p>
        </w:tc>
        <w:tc>
          <w:tcPr>
            <w:tcW w:w="2249" w:type="dxa"/>
          </w:tcPr>
          <w:p w14:paraId="381AA46F" w14:textId="77777777" w:rsidR="00BC4C94" w:rsidRPr="00304D2B" w:rsidRDefault="00BC4C94" w:rsidP="002E4EF7">
            <w:pPr>
              <w:spacing w:after="120"/>
              <w:rPr>
                <w:rFonts w:asciiTheme="minorHAnsi" w:hAnsiTheme="minorHAnsi"/>
                <w:lang w:val="en-US"/>
              </w:rPr>
            </w:pPr>
          </w:p>
        </w:tc>
      </w:tr>
    </w:tbl>
    <w:p w14:paraId="65DA3356" w14:textId="77777777" w:rsidR="00BC4C94" w:rsidRPr="00304D2B" w:rsidRDefault="00BC4C94" w:rsidP="00BC4C94">
      <w:pPr>
        <w:rPr>
          <w:lang w:val="en-US"/>
        </w:rPr>
      </w:pPr>
    </w:p>
    <w:p w14:paraId="7EF06665" w14:textId="77777777" w:rsidR="00BC4C94" w:rsidRPr="00304D2B" w:rsidRDefault="00BC4C94" w:rsidP="00BC4C94">
      <w:pPr>
        <w:rPr>
          <w:lang w:val="en-US"/>
        </w:rPr>
      </w:pPr>
    </w:p>
    <w:p w14:paraId="67953011" w14:textId="77777777" w:rsidR="00D4688E" w:rsidRPr="00304D2B" w:rsidRDefault="00D4688E" w:rsidP="008F7D55">
      <w:pPr>
        <w:rPr>
          <w:lang w:val="en-US"/>
        </w:rPr>
      </w:pPr>
    </w:p>
    <w:sectPr w:rsidR="00D4688E" w:rsidRPr="00304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ABF"/>
    <w:multiLevelType w:val="hybridMultilevel"/>
    <w:tmpl w:val="0ECE3740"/>
    <w:lvl w:ilvl="0" w:tplc="C7A0DE08">
      <w:start w:val="1"/>
      <w:numFmt w:val="decimal"/>
      <w:lvlText w:val="%1."/>
      <w:lvlJc w:val="left"/>
      <w:pPr>
        <w:ind w:left="720" w:hanging="360"/>
      </w:pPr>
    </w:lvl>
    <w:lvl w:ilvl="1" w:tplc="6338BC12">
      <w:start w:val="1"/>
      <w:numFmt w:val="lowerLetter"/>
      <w:lvlText w:val="%2."/>
      <w:lvlJc w:val="left"/>
      <w:pPr>
        <w:ind w:left="1440" w:hanging="360"/>
      </w:pPr>
    </w:lvl>
    <w:lvl w:ilvl="2" w:tplc="968632AE">
      <w:start w:val="1"/>
      <w:numFmt w:val="lowerRoman"/>
      <w:lvlText w:val="%3."/>
      <w:lvlJc w:val="right"/>
      <w:pPr>
        <w:ind w:left="2160" w:hanging="180"/>
      </w:pPr>
    </w:lvl>
    <w:lvl w:ilvl="3" w:tplc="B54EF50C">
      <w:start w:val="1"/>
      <w:numFmt w:val="decimal"/>
      <w:lvlText w:val="%4."/>
      <w:lvlJc w:val="left"/>
      <w:pPr>
        <w:ind w:left="2880" w:hanging="360"/>
      </w:pPr>
    </w:lvl>
    <w:lvl w:ilvl="4" w:tplc="8A70707E">
      <w:start w:val="1"/>
      <w:numFmt w:val="lowerLetter"/>
      <w:lvlText w:val="%5."/>
      <w:lvlJc w:val="left"/>
      <w:pPr>
        <w:ind w:left="3600" w:hanging="360"/>
      </w:pPr>
    </w:lvl>
    <w:lvl w:ilvl="5" w:tplc="0ECAB130">
      <w:start w:val="1"/>
      <w:numFmt w:val="lowerRoman"/>
      <w:lvlText w:val="%6."/>
      <w:lvlJc w:val="right"/>
      <w:pPr>
        <w:ind w:left="4320" w:hanging="180"/>
      </w:pPr>
    </w:lvl>
    <w:lvl w:ilvl="6" w:tplc="344802F6">
      <w:start w:val="1"/>
      <w:numFmt w:val="decimal"/>
      <w:lvlText w:val="%7."/>
      <w:lvlJc w:val="left"/>
      <w:pPr>
        <w:ind w:left="5040" w:hanging="360"/>
      </w:pPr>
    </w:lvl>
    <w:lvl w:ilvl="7" w:tplc="F77CD352">
      <w:start w:val="1"/>
      <w:numFmt w:val="lowerLetter"/>
      <w:lvlText w:val="%8."/>
      <w:lvlJc w:val="left"/>
      <w:pPr>
        <w:ind w:left="5760" w:hanging="360"/>
      </w:pPr>
    </w:lvl>
    <w:lvl w:ilvl="8" w:tplc="A18E3588">
      <w:start w:val="1"/>
      <w:numFmt w:val="lowerRoman"/>
      <w:lvlText w:val="%9."/>
      <w:lvlJc w:val="right"/>
      <w:pPr>
        <w:ind w:left="6480" w:hanging="180"/>
      </w:pPr>
    </w:lvl>
  </w:abstractNum>
  <w:abstractNum w:abstractNumId="1" w15:restartNumberingAfterBreak="0">
    <w:nsid w:val="1D1037ED"/>
    <w:multiLevelType w:val="multilevel"/>
    <w:tmpl w:val="9670C53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2040423326">
    <w:abstractNumId w:val="1"/>
  </w:num>
  <w:num w:numId="2" w16cid:durableId="40711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91163CC-D67D-4248-956B-3CA5919BF7E0}"/>
    <w:docVar w:name="dgnword-eventsink" w:val="390431104"/>
  </w:docVars>
  <w:rsids>
    <w:rsidRoot w:val="12A85382"/>
    <w:rsid w:val="00014C72"/>
    <w:rsid w:val="0002535D"/>
    <w:rsid w:val="00050C26"/>
    <w:rsid w:val="00056146"/>
    <w:rsid w:val="00062128"/>
    <w:rsid w:val="000C389E"/>
    <w:rsid w:val="00111545"/>
    <w:rsid w:val="00114EED"/>
    <w:rsid w:val="00125EF2"/>
    <w:rsid w:val="0015300B"/>
    <w:rsid w:val="0019147E"/>
    <w:rsid w:val="001D4D5A"/>
    <w:rsid w:val="001D737A"/>
    <w:rsid w:val="001E6F7A"/>
    <w:rsid w:val="00223D33"/>
    <w:rsid w:val="00226CA2"/>
    <w:rsid w:val="00244D53"/>
    <w:rsid w:val="00263FC9"/>
    <w:rsid w:val="00275476"/>
    <w:rsid w:val="00277CDA"/>
    <w:rsid w:val="0028269B"/>
    <w:rsid w:val="002B2463"/>
    <w:rsid w:val="002E289C"/>
    <w:rsid w:val="002E4EF7"/>
    <w:rsid w:val="00304D2B"/>
    <w:rsid w:val="003309EC"/>
    <w:rsid w:val="003376E1"/>
    <w:rsid w:val="00394DB8"/>
    <w:rsid w:val="003E6730"/>
    <w:rsid w:val="003F16A0"/>
    <w:rsid w:val="00463E2C"/>
    <w:rsid w:val="004736A6"/>
    <w:rsid w:val="00483A9F"/>
    <w:rsid w:val="00484C24"/>
    <w:rsid w:val="004A7D5B"/>
    <w:rsid w:val="004B0CFB"/>
    <w:rsid w:val="004D06FF"/>
    <w:rsid w:val="004D3F6F"/>
    <w:rsid w:val="005C1635"/>
    <w:rsid w:val="005D3DF2"/>
    <w:rsid w:val="005F2A1C"/>
    <w:rsid w:val="006047FD"/>
    <w:rsid w:val="006234F9"/>
    <w:rsid w:val="00651BDB"/>
    <w:rsid w:val="006623FC"/>
    <w:rsid w:val="00685478"/>
    <w:rsid w:val="00687518"/>
    <w:rsid w:val="006A53EC"/>
    <w:rsid w:val="006B4847"/>
    <w:rsid w:val="006C283A"/>
    <w:rsid w:val="00704956"/>
    <w:rsid w:val="007116E7"/>
    <w:rsid w:val="00723D4F"/>
    <w:rsid w:val="00734253"/>
    <w:rsid w:val="007562B0"/>
    <w:rsid w:val="00796DB4"/>
    <w:rsid w:val="007C2F6B"/>
    <w:rsid w:val="007C737C"/>
    <w:rsid w:val="008172C2"/>
    <w:rsid w:val="00820CEF"/>
    <w:rsid w:val="0084329B"/>
    <w:rsid w:val="00871BAB"/>
    <w:rsid w:val="00873551"/>
    <w:rsid w:val="008C2017"/>
    <w:rsid w:val="008C4A0E"/>
    <w:rsid w:val="008F0371"/>
    <w:rsid w:val="008F03B4"/>
    <w:rsid w:val="008F7D55"/>
    <w:rsid w:val="00905F6F"/>
    <w:rsid w:val="00916514"/>
    <w:rsid w:val="00935902"/>
    <w:rsid w:val="00960397"/>
    <w:rsid w:val="00987D9D"/>
    <w:rsid w:val="00991C69"/>
    <w:rsid w:val="00994828"/>
    <w:rsid w:val="009A493E"/>
    <w:rsid w:val="009C7D4E"/>
    <w:rsid w:val="009F2C29"/>
    <w:rsid w:val="00A123D8"/>
    <w:rsid w:val="00A14A38"/>
    <w:rsid w:val="00A16B63"/>
    <w:rsid w:val="00A234EE"/>
    <w:rsid w:val="00A242B4"/>
    <w:rsid w:val="00A304E2"/>
    <w:rsid w:val="00A801CB"/>
    <w:rsid w:val="00A83CF8"/>
    <w:rsid w:val="00A86A1F"/>
    <w:rsid w:val="00A92191"/>
    <w:rsid w:val="00B00895"/>
    <w:rsid w:val="00B218A4"/>
    <w:rsid w:val="00B24D49"/>
    <w:rsid w:val="00B52422"/>
    <w:rsid w:val="00BA04CE"/>
    <w:rsid w:val="00BC4C94"/>
    <w:rsid w:val="00BE623E"/>
    <w:rsid w:val="00C00D65"/>
    <w:rsid w:val="00C33B7E"/>
    <w:rsid w:val="00C4197A"/>
    <w:rsid w:val="00C646EE"/>
    <w:rsid w:val="00C715C0"/>
    <w:rsid w:val="00C734AF"/>
    <w:rsid w:val="00C741E7"/>
    <w:rsid w:val="00C90485"/>
    <w:rsid w:val="00CA696F"/>
    <w:rsid w:val="00CB1B5D"/>
    <w:rsid w:val="00CB37C1"/>
    <w:rsid w:val="00CF1ECF"/>
    <w:rsid w:val="00D231A0"/>
    <w:rsid w:val="00D4688E"/>
    <w:rsid w:val="00D56F66"/>
    <w:rsid w:val="00D63099"/>
    <w:rsid w:val="00D665A7"/>
    <w:rsid w:val="00D9577A"/>
    <w:rsid w:val="00DB08AA"/>
    <w:rsid w:val="00DD2A65"/>
    <w:rsid w:val="00DD4DFC"/>
    <w:rsid w:val="00E169F8"/>
    <w:rsid w:val="00E2377E"/>
    <w:rsid w:val="00E362CF"/>
    <w:rsid w:val="00E51D52"/>
    <w:rsid w:val="00E70423"/>
    <w:rsid w:val="00EB0969"/>
    <w:rsid w:val="00EB4B29"/>
    <w:rsid w:val="00ED186B"/>
    <w:rsid w:val="00EF21BB"/>
    <w:rsid w:val="00EF6639"/>
    <w:rsid w:val="00F01421"/>
    <w:rsid w:val="00F04840"/>
    <w:rsid w:val="00F14E9A"/>
    <w:rsid w:val="00F54D9B"/>
    <w:rsid w:val="00F762DB"/>
    <w:rsid w:val="00F902E6"/>
    <w:rsid w:val="00FC2129"/>
    <w:rsid w:val="00FD0F75"/>
    <w:rsid w:val="00FD3CF7"/>
    <w:rsid w:val="088549AE"/>
    <w:rsid w:val="09F8F4DD"/>
    <w:rsid w:val="0ADC2BF9"/>
    <w:rsid w:val="12A85382"/>
    <w:rsid w:val="1BAF1326"/>
    <w:rsid w:val="1F1B5730"/>
    <w:rsid w:val="4D0AED67"/>
    <w:rsid w:val="4FAAA68E"/>
    <w:rsid w:val="5B2EA048"/>
    <w:rsid w:val="5F0C1082"/>
    <w:rsid w:val="6DC30BA7"/>
    <w:rsid w:val="779F8D6E"/>
    <w:rsid w:val="77C755B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1B98"/>
  <w15:chartTrackingRefBased/>
  <w15:docId w15:val="{6570DD35-4533-44A5-9316-31326E8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Overskrift1">
    <w:name w:val="heading 1"/>
    <w:basedOn w:val="Normal"/>
    <w:next w:val="Normal"/>
    <w:link w:val="Overskrift1Tegn"/>
    <w:autoRedefine/>
    <w:uiPriority w:val="9"/>
    <w:qFormat/>
    <w:rsid w:val="0019147E"/>
    <w:pPr>
      <w:keepNext/>
      <w:keepLines/>
      <w:numPr>
        <w:numId w:val="1"/>
      </w:numPr>
      <w:spacing w:before="240" w:after="0"/>
      <w:outlineLvl w:val="0"/>
    </w:pPr>
    <w:rPr>
      <w:rFonts w:eastAsiaTheme="majorEastAsia" w:cstheme="majorBidi"/>
      <w:b/>
      <w:caps/>
      <w:color w:val="000000" w:themeColor="text1"/>
      <w:sz w:val="24"/>
      <w:szCs w:val="32"/>
    </w:rPr>
  </w:style>
  <w:style w:type="paragraph" w:styleId="Overskrift2">
    <w:name w:val="heading 2"/>
    <w:basedOn w:val="Normal"/>
    <w:next w:val="Normal"/>
    <w:link w:val="Overskrift2Tegn"/>
    <w:autoRedefine/>
    <w:uiPriority w:val="9"/>
    <w:unhideWhenUsed/>
    <w:qFormat/>
    <w:rsid w:val="00111545"/>
    <w:pPr>
      <w:keepNext/>
      <w:keepLines/>
      <w:numPr>
        <w:ilvl w:val="1"/>
        <w:numId w:val="1"/>
      </w:numPr>
      <w:spacing w:before="40" w:after="0"/>
      <w:outlineLvl w:val="1"/>
    </w:pPr>
    <w:rPr>
      <w:rFonts w:eastAsiaTheme="majorEastAsia" w:cstheme="majorBidi"/>
      <w:b/>
      <w:color w:val="000000" w:themeColor="text1"/>
      <w:sz w:val="24"/>
      <w:szCs w:val="26"/>
    </w:rPr>
  </w:style>
  <w:style w:type="paragraph" w:styleId="Overskrift3">
    <w:name w:val="heading 3"/>
    <w:basedOn w:val="Normal"/>
    <w:next w:val="Normal"/>
    <w:link w:val="Overskrift3Tegn"/>
    <w:autoRedefine/>
    <w:uiPriority w:val="9"/>
    <w:unhideWhenUsed/>
    <w:qFormat/>
    <w:rsid w:val="00FC2129"/>
    <w:pPr>
      <w:keepNext/>
      <w:keepLines/>
      <w:numPr>
        <w:ilvl w:val="2"/>
        <w:numId w:val="1"/>
      </w:numPr>
      <w:spacing w:before="40" w:after="0"/>
      <w:outlineLvl w:val="2"/>
    </w:pPr>
    <w:rPr>
      <w:rFonts w:eastAsiaTheme="majorEastAsia" w:cstheme="majorBidi"/>
      <w:b/>
      <w:color w:val="000000" w:themeColor="text1"/>
      <w:sz w:val="24"/>
      <w:szCs w:val="24"/>
    </w:rPr>
  </w:style>
  <w:style w:type="paragraph" w:styleId="Overskrift4">
    <w:name w:val="heading 4"/>
    <w:basedOn w:val="Normal"/>
    <w:next w:val="Normal"/>
    <w:link w:val="Overskrift4Tegn"/>
    <w:uiPriority w:val="9"/>
    <w:unhideWhenUsed/>
    <w:qFormat/>
    <w:rsid w:val="009C7D4E"/>
    <w:pPr>
      <w:keepNext/>
      <w:keepLines/>
      <w:numPr>
        <w:ilvl w:val="3"/>
        <w:numId w:val="1"/>
      </w:numPr>
      <w:spacing w:before="40" w:after="0"/>
      <w:outlineLvl w:val="3"/>
    </w:pPr>
    <w:rPr>
      <w:rFonts w:eastAsiaTheme="majorEastAsia" w:cstheme="majorBidi"/>
      <w:b/>
      <w:iCs/>
      <w:color w:val="000000" w:themeColor="text1"/>
      <w:sz w:val="24"/>
    </w:rPr>
  </w:style>
  <w:style w:type="paragraph" w:styleId="Overskrift5">
    <w:name w:val="heading 5"/>
    <w:basedOn w:val="Normal"/>
    <w:next w:val="Normal"/>
    <w:link w:val="Overskrift5Tegn"/>
    <w:uiPriority w:val="9"/>
    <w:unhideWhenUsed/>
    <w:qFormat/>
    <w:rsid w:val="00E70423"/>
    <w:pPr>
      <w:keepNext/>
      <w:keepLines/>
      <w:numPr>
        <w:ilvl w:val="4"/>
        <w:numId w:val="1"/>
      </w:numPr>
      <w:spacing w:before="40" w:after="0"/>
      <w:outlineLvl w:val="4"/>
    </w:pPr>
    <w:rPr>
      <w:rFonts w:eastAsiaTheme="majorEastAsia" w:cstheme="majorBidi"/>
      <w:b/>
      <w:color w:val="000000" w:themeColor="text1"/>
      <w:sz w:val="24"/>
    </w:rPr>
  </w:style>
  <w:style w:type="paragraph" w:styleId="Overskrift6">
    <w:name w:val="heading 6"/>
    <w:basedOn w:val="Normal"/>
    <w:next w:val="Normal"/>
    <w:link w:val="Overskrift6Tegn"/>
    <w:uiPriority w:val="9"/>
    <w:semiHidden/>
    <w:unhideWhenUsed/>
    <w:qFormat/>
    <w:rsid w:val="00484C2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84C2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84C2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84C2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semiHidden/>
    <w:unhideWhenUsed/>
    <w:rsid w:val="00E237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2377E"/>
  </w:style>
  <w:style w:type="paragraph" w:styleId="Bunntekst">
    <w:name w:val="footer"/>
    <w:basedOn w:val="Normal"/>
    <w:link w:val="BunntekstTegn"/>
    <w:uiPriority w:val="99"/>
    <w:semiHidden/>
    <w:unhideWhenUsed/>
    <w:rsid w:val="00E237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2377E"/>
  </w:style>
  <w:style w:type="character" w:customStyle="1" w:styleId="Overskrift1Tegn">
    <w:name w:val="Overskrift 1 Tegn"/>
    <w:basedOn w:val="Standardskriftforavsnitt"/>
    <w:link w:val="Overskrift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Overskrift1"/>
    <w:rsid w:val="00E51D52"/>
    <w:rPr>
      <w:rFonts w:eastAsia="Arial" w:cs="Arial"/>
      <w:b w:val="0"/>
    </w:rPr>
  </w:style>
  <w:style w:type="character" w:styleId="Plassholdertekst">
    <w:name w:val="Placeholder Text"/>
    <w:basedOn w:val="Standardskriftforavsnitt"/>
    <w:uiPriority w:val="99"/>
    <w:semiHidden/>
    <w:rsid w:val="00A86A1F"/>
    <w:rPr>
      <w:color w:val="808080"/>
    </w:rPr>
  </w:style>
  <w:style w:type="paragraph" w:styleId="Ingenmellomrom">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Overskrift2Tegn">
    <w:name w:val="Overskrift 2 Tegn"/>
    <w:basedOn w:val="Standardskriftforavsnitt"/>
    <w:link w:val="Overskrift2"/>
    <w:uiPriority w:val="9"/>
    <w:rsid w:val="00111545"/>
    <w:rPr>
      <w:rFonts w:ascii="Arial" w:eastAsiaTheme="majorEastAsia" w:hAnsi="Arial" w:cstheme="majorBidi"/>
      <w:b/>
      <w:color w:val="000000" w:themeColor="text1"/>
      <w:sz w:val="24"/>
      <w:szCs w:val="26"/>
    </w:rPr>
  </w:style>
  <w:style w:type="character" w:customStyle="1" w:styleId="Overskrift3Tegn">
    <w:name w:val="Overskrift 3 Tegn"/>
    <w:basedOn w:val="Standardskriftforavsnitt"/>
    <w:link w:val="Overskrift3"/>
    <w:uiPriority w:val="9"/>
    <w:rsid w:val="00FC2129"/>
    <w:rPr>
      <w:rFonts w:ascii="Arial" w:eastAsiaTheme="majorEastAsia" w:hAnsi="Arial" w:cstheme="majorBidi"/>
      <w:b/>
      <w:color w:val="000000" w:themeColor="text1"/>
      <w:sz w:val="24"/>
      <w:szCs w:val="24"/>
    </w:rPr>
  </w:style>
  <w:style w:type="character" w:customStyle="1" w:styleId="Overskrift4Tegn">
    <w:name w:val="Overskrift 4 Tegn"/>
    <w:basedOn w:val="Standardskriftforavsnitt"/>
    <w:link w:val="Overskrift4"/>
    <w:uiPriority w:val="9"/>
    <w:rsid w:val="009C7D4E"/>
    <w:rPr>
      <w:rFonts w:ascii="Arial" w:eastAsiaTheme="majorEastAsia" w:hAnsi="Arial" w:cstheme="majorBidi"/>
      <w:b/>
      <w:iCs/>
      <w:color w:val="000000" w:themeColor="text1"/>
      <w:sz w:val="24"/>
    </w:rPr>
  </w:style>
  <w:style w:type="character" w:customStyle="1" w:styleId="Overskrift5Tegn">
    <w:name w:val="Overskrift 5 Tegn"/>
    <w:basedOn w:val="Standardskriftforavsnitt"/>
    <w:link w:val="Overskrift5"/>
    <w:uiPriority w:val="9"/>
    <w:rsid w:val="00E70423"/>
    <w:rPr>
      <w:rFonts w:ascii="Arial" w:eastAsiaTheme="majorEastAsia" w:hAnsi="Arial" w:cstheme="majorBidi"/>
      <w:b/>
      <w:color w:val="000000" w:themeColor="text1"/>
      <w:sz w:val="24"/>
    </w:rPr>
  </w:style>
  <w:style w:type="character" w:customStyle="1" w:styleId="Overskrift6Tegn">
    <w:name w:val="Overskrift 6 Tegn"/>
    <w:basedOn w:val="Standardskriftforavsnitt"/>
    <w:link w:val="Overskrift6"/>
    <w:uiPriority w:val="9"/>
    <w:semiHidden/>
    <w:rsid w:val="00484C2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484C2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84C24"/>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telTegn">
    <w:name w:val="Tittel Tegn"/>
    <w:basedOn w:val="Standardskriftforavsnitt"/>
    <w:link w:val="Tittel"/>
    <w:uiPriority w:val="10"/>
    <w:rsid w:val="005D3DF2"/>
    <w:rPr>
      <w:rFonts w:ascii="Arial" w:eastAsiaTheme="majorEastAsia" w:hAnsi="Arial" w:cstheme="majorBidi"/>
      <w:b/>
      <w:spacing w:val="-10"/>
      <w:kern w:val="28"/>
      <w:sz w:val="36"/>
      <w:szCs w:val="56"/>
    </w:rPr>
  </w:style>
  <w:style w:type="paragraph" w:styleId="NormalWeb">
    <w:name w:val="Normal (Web)"/>
    <w:basedOn w:val="Normal"/>
    <w:uiPriority w:val="99"/>
    <w:semiHidden/>
    <w:unhideWhenUsed/>
    <w:rsid w:val="00BC4C94"/>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2">
    <w:name w:val="Tabellrutenett2"/>
    <w:basedOn w:val="Vanligtabell"/>
    <w:next w:val="Tabellrutenett"/>
    <w:uiPriority w:val="59"/>
    <w:rsid w:val="00BC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72687A">
          <w:r w:rsidRPr="006B4847">
            <w:rPr>
              <w:rStyle w:val="Plassholderteks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72687A">
          <w:r w:rsidRPr="00D665A7">
            <w:rPr>
              <w:rStyle w:val="Plassholderteks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72687A">
          <w:r w:rsidRPr="00FD3CF7">
            <w:rPr>
              <w:rStyle w:val="Plassholderteks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72687A">
          <w:r w:rsidRPr="00B52422">
            <w:rPr>
              <w:rStyle w:val="Plassholderteks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15300B"/>
    <w:rsid w:val="002B6E1A"/>
    <w:rsid w:val="004512CA"/>
    <w:rsid w:val="004736A6"/>
    <w:rsid w:val="00704956"/>
    <w:rsid w:val="0072687A"/>
    <w:rsid w:val="00826E7F"/>
    <w:rsid w:val="008B545B"/>
    <w:rsid w:val="008C2017"/>
    <w:rsid w:val="008F0371"/>
    <w:rsid w:val="00C81779"/>
    <w:rsid w:val="00D103CD"/>
    <w:rsid w:val="00D9057B"/>
    <w:rsid w:val="00E41528"/>
    <w:rsid w:val="00E514AC"/>
    <w:rsid w:val="00EB4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cbb99234-496a-45f8-b531-a580000896a7">Endringer02.06.2022: Sjekklisten er ny</Comment>
    <Status xmlns="cbb99234-496a-45f8-b531-a580000896a7">Approved</Status>
    <Approver xmlns="cbb99234-496a-45f8-b531-a580000896a7">
      <UserInfo>
        <DisplayName>Ingrid Haug</DisplayName>
        <AccountId>26</AccountId>
        <AccountType/>
      </UserInfo>
    </Approver>
    <ValidTo xmlns="cbb99234-496a-45f8-b531-a580000896a7" xsi:nil="true"/>
    <SubmittedBy xmlns="cbb99234-496a-45f8-b531-a580000896a7">
      <UserInfo>
        <DisplayName>Hilde Irene Brødsjø</DisplayName>
        <AccountId>14</AccountId>
        <AccountType/>
      </UserInfo>
    </SubmittedBy>
    <ApprovedVersion xmlns="cbb99234-496a-45f8-b531-a580000896a7">1.0</ApprovedVersion>
    <ApprovedName xmlns="cbb99234-496a-45f8-b531-a580000896a7">Checklist for HSE training for external personnel in Skagerak Kraft projects</ApprovedName>
    <ApprovedDate xmlns="cbb99234-496a-45f8-b531-a580000896a7">02.06.2022</ApprovedDate>
    <Pdf xmlns="cbb99234-496a-45f8-b531-a580000896a7">false</Pdf>
    <DocumentOwner xmlns="cbb99234-496a-45f8-b531-a580000896a7">
      <UserInfo>
        <DisplayName>Ingrid Haug</DisplayName>
        <AccountId>26</AccountId>
        <AccountType/>
      </UserInfo>
    </DocumentOwner>
    <Auditor xmlns="cbb99234-496a-45f8-b531-a580000896a7">
      <UserInfo>
        <DisplayName>Hilde Irene Brødsjø</DisplayName>
        <AccountId>14</AccountId>
        <AccountType/>
      </UserInfo>
    </Auditor>
    <PublishToPublicWeb xmlns="cbb99234-496a-45f8-b531-a580000896a7">false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documentManagement>
</p:properties>
</file>

<file path=customXml/itemProps1.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2.xml><?xml version="1.0" encoding="utf-8"?>
<ds:datastoreItem xmlns:ds="http://schemas.openxmlformats.org/officeDocument/2006/customXml" ds:itemID="{C0E8B07D-4066-4961-91E9-2FDFB71D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6C5BA-8AC6-4602-887E-8BE59C43B3FA}">
  <ds:schemaRefs>
    <ds:schemaRef ds:uri="http://schemas.microsoft.com/sharepoint/v3/contenttype/forms"/>
  </ds:schemaRefs>
</ds:datastoreItem>
</file>

<file path=customXml/itemProps4.xml><?xml version="1.0" encoding="utf-8"?>
<ds:datastoreItem xmlns:ds="http://schemas.openxmlformats.org/officeDocument/2006/customXml" ds:itemID="{EB97E9C8-09DD-43AA-8C42-E0456EE01909}">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cbb99234-496a-45f8-b531-a580000896a7"/>
    <ds:schemaRef ds:uri="499e8881-b938-41dc-b08e-3f550eae22f6"/>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3589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Ingrid Haug</cp:lastModifiedBy>
  <cp:revision>3</cp:revision>
  <dcterms:created xsi:type="dcterms:W3CDTF">2023-12-21T13:55:00Z</dcterms:created>
  <dcterms:modified xsi:type="dcterms:W3CDTF">2024-02-27T09:41:00Z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